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29AB68A" w14:textId="77777777" w:rsidR="0020353C" w:rsidRDefault="0020353C">
      <w:pPr>
        <w:pStyle w:val="normal0"/>
      </w:pPr>
    </w:p>
    <w:tbl>
      <w:tblPr>
        <w:tblStyle w:val="a"/>
        <w:tblW w:w="15307" w:type="dxa"/>
        <w:tblInd w:w="-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790"/>
        <w:gridCol w:w="360"/>
        <w:gridCol w:w="4245"/>
        <w:gridCol w:w="3211"/>
        <w:gridCol w:w="1418"/>
        <w:gridCol w:w="283"/>
      </w:tblGrid>
      <w:tr w:rsidR="00700555" w14:paraId="2B3CEB7A" w14:textId="77777777" w:rsidTr="00700555">
        <w:tc>
          <w:tcPr>
            <w:tcW w:w="15024" w:type="dxa"/>
            <w:gridSpan w:val="5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98DEB" w14:textId="77777777" w:rsidR="0020353C" w:rsidRDefault="00700555">
            <w:pPr>
              <w:pStyle w:val="normal0"/>
              <w:spacing w:after="120"/>
              <w:jc w:val="center"/>
            </w:pPr>
            <w:r>
              <w:rPr>
                <w:sz w:val="20"/>
                <w:szCs w:val="20"/>
                <w:shd w:val="clear" w:color="auto" w:fill="BFBFBF"/>
              </w:rPr>
              <w:t>Unit Detail</w:t>
            </w:r>
          </w:p>
        </w:tc>
        <w:tc>
          <w:tcPr>
            <w:tcW w:w="2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65CA5" w14:textId="77777777" w:rsidR="0020353C" w:rsidRDefault="00700555">
            <w:pPr>
              <w:pStyle w:val="normal0"/>
              <w:widowControl w:val="0"/>
            </w:pPr>
            <w:r>
              <w:t xml:space="preserve"> </w:t>
            </w:r>
          </w:p>
        </w:tc>
      </w:tr>
      <w:tr w:rsidR="00700555" w14:paraId="0A41938F" w14:textId="77777777" w:rsidTr="00700555">
        <w:tc>
          <w:tcPr>
            <w:tcW w:w="15024" w:type="dxa"/>
            <w:gridSpan w:val="5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27060" w14:textId="77777777" w:rsidR="0020353C" w:rsidRDefault="00700555">
            <w:pPr>
              <w:pStyle w:val="normal0"/>
              <w:spacing w:after="120"/>
            </w:pPr>
            <w:r>
              <w:rPr>
                <w:rFonts w:ascii="Arial Black" w:eastAsia="Arial Black" w:hAnsi="Arial Black" w:cs="Arial Black"/>
                <w:i/>
                <w:color w:val="0000FF"/>
                <w:sz w:val="20"/>
                <w:szCs w:val="20"/>
              </w:rPr>
              <w:t xml:space="preserve">Term: 1 2016      </w:t>
            </w:r>
            <w:r>
              <w:rPr>
                <w:rFonts w:ascii="Arial Black" w:eastAsia="Arial Black" w:hAnsi="Arial Black" w:cs="Arial Black"/>
                <w:i/>
                <w:color w:val="0000FF"/>
                <w:sz w:val="20"/>
                <w:szCs w:val="20"/>
              </w:rPr>
              <w:tab/>
              <w:t xml:space="preserve">Year level: </w:t>
            </w:r>
            <w:r>
              <w:rPr>
                <w:i/>
                <w:color w:val="0000FF"/>
                <w:sz w:val="20"/>
                <w:szCs w:val="20"/>
              </w:rPr>
              <w:t xml:space="preserve"> 3 /4    </w:t>
            </w:r>
            <w:r>
              <w:rPr>
                <w:i/>
                <w:color w:val="0000FF"/>
                <w:sz w:val="20"/>
                <w:szCs w:val="20"/>
              </w:rPr>
              <w:tab/>
            </w:r>
            <w:r>
              <w:rPr>
                <w:rFonts w:ascii="Arial Black" w:eastAsia="Arial Black" w:hAnsi="Arial Black" w:cs="Arial Black"/>
                <w:i/>
                <w:color w:val="0000FF"/>
                <w:sz w:val="20"/>
                <w:szCs w:val="20"/>
              </w:rPr>
              <w:t xml:space="preserve">Curriculum level:   unit length (weeks): </w:t>
            </w:r>
            <w:r>
              <w:rPr>
                <w:i/>
                <w:color w:val="0000FF"/>
                <w:sz w:val="20"/>
                <w:szCs w:val="20"/>
              </w:rPr>
              <w:t>6 weeks</w:t>
            </w:r>
          </w:p>
        </w:tc>
        <w:tc>
          <w:tcPr>
            <w:tcW w:w="2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DF089" w14:textId="77777777" w:rsidR="0020353C" w:rsidRDefault="00700555">
            <w:pPr>
              <w:pStyle w:val="normal0"/>
              <w:widowControl w:val="0"/>
            </w:pPr>
            <w:r>
              <w:t xml:space="preserve"> </w:t>
            </w:r>
          </w:p>
        </w:tc>
      </w:tr>
      <w:tr w:rsidR="00700555" w14:paraId="74038023" w14:textId="77777777" w:rsidTr="00700555">
        <w:tc>
          <w:tcPr>
            <w:tcW w:w="5790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69BFC" w14:textId="77777777" w:rsidR="0020353C" w:rsidRDefault="00700555">
            <w:pPr>
              <w:pStyle w:val="normal0"/>
            </w:pPr>
            <w:r>
              <w:rPr>
                <w:rFonts w:ascii="Arial Black" w:eastAsia="Arial Black" w:hAnsi="Arial Black" w:cs="Arial Black"/>
                <w:color w:val="0000FF"/>
                <w:sz w:val="20"/>
                <w:szCs w:val="20"/>
              </w:rPr>
              <w:t>Curriculum learning area: Social Sciences</w:t>
            </w:r>
          </w:p>
          <w:p w14:paraId="2E5ACD84" w14:textId="77777777" w:rsidR="0020353C" w:rsidRDefault="00700555">
            <w:pPr>
              <w:pStyle w:val="normal0"/>
            </w:pPr>
            <w:r>
              <w:rPr>
                <w:rFonts w:ascii="Arial Black" w:eastAsia="Arial Black" w:hAnsi="Arial Black" w:cs="Arial Black"/>
                <w:color w:val="0000FF"/>
                <w:sz w:val="20"/>
                <w:szCs w:val="20"/>
              </w:rPr>
              <w:t xml:space="preserve">Strand: </w:t>
            </w:r>
            <w:r>
              <w:rPr>
                <w:color w:val="0000FF"/>
                <w:sz w:val="20"/>
                <w:szCs w:val="20"/>
              </w:rPr>
              <w:t xml:space="preserve">   N/A</w:t>
            </w:r>
          </w:p>
          <w:p w14:paraId="6C8B18EB" w14:textId="77777777" w:rsidR="0020353C" w:rsidRDefault="00700555">
            <w:pPr>
              <w:pStyle w:val="normal0"/>
            </w:pPr>
            <w:r>
              <w:rPr>
                <w:rFonts w:ascii="Arial Black" w:eastAsia="Arial Black" w:hAnsi="Arial Black" w:cs="Arial Black"/>
                <w:color w:val="0000FF"/>
                <w:sz w:val="20"/>
                <w:szCs w:val="20"/>
              </w:rPr>
              <w:t>Secondary Strand: Science</w:t>
            </w:r>
          </w:p>
          <w:p w14:paraId="2F47D2A7" w14:textId="77777777" w:rsidR="0020353C" w:rsidRDefault="00700555">
            <w:pPr>
              <w:pStyle w:val="normal0"/>
            </w:pPr>
            <w:r>
              <w:rPr>
                <w:rFonts w:ascii="Arial Black" w:eastAsia="Arial Black" w:hAnsi="Arial Black" w:cs="Arial Black"/>
                <w:color w:val="0000FF"/>
                <w:sz w:val="20"/>
                <w:szCs w:val="20"/>
              </w:rPr>
              <w:t xml:space="preserve">Strand: </w:t>
            </w:r>
            <w:r>
              <w:rPr>
                <w:color w:val="0000FF"/>
                <w:sz w:val="20"/>
                <w:szCs w:val="20"/>
              </w:rPr>
              <w:t xml:space="preserve">  </w:t>
            </w:r>
          </w:p>
          <w:p w14:paraId="71691E11" w14:textId="77777777" w:rsidR="0020353C" w:rsidRDefault="00700555">
            <w:pPr>
              <w:pStyle w:val="normal0"/>
            </w:pPr>
            <w:r>
              <w:rPr>
                <w:color w:val="0000FF"/>
                <w:sz w:val="20"/>
                <w:szCs w:val="20"/>
              </w:rPr>
              <w:t>Planet Earth &amp; Beyond</w:t>
            </w:r>
          </w:p>
          <w:p w14:paraId="68B3645D" w14:textId="77777777" w:rsidR="0020353C" w:rsidRDefault="00700555">
            <w:pPr>
              <w:pStyle w:val="normal0"/>
            </w:pPr>
            <w:r>
              <w:rPr>
                <w:color w:val="3C3C3E"/>
                <w:sz w:val="20"/>
                <w:szCs w:val="20"/>
              </w:rPr>
              <w:t>Describe how natural features are changed and resources affected by natural events and human actions.</w:t>
            </w:r>
          </w:p>
          <w:p w14:paraId="451E3D18" w14:textId="77777777" w:rsidR="0020353C" w:rsidRDefault="00700555">
            <w:pPr>
              <w:pStyle w:val="normal0"/>
            </w:pPr>
            <w:r>
              <w:rPr>
                <w:color w:val="0000FF"/>
                <w:sz w:val="20"/>
                <w:szCs w:val="20"/>
              </w:rPr>
              <w:t>Life Processess</w:t>
            </w:r>
          </w:p>
          <w:p w14:paraId="341A9E7B" w14:textId="77777777" w:rsidR="0020353C" w:rsidRDefault="00700555">
            <w:pPr>
              <w:pStyle w:val="normal0"/>
            </w:pPr>
            <w:r>
              <w:rPr>
                <w:color w:val="3C3C3E"/>
                <w:sz w:val="20"/>
                <w:szCs w:val="20"/>
              </w:rPr>
              <w:t>Recognise that all living things have certain requirements so they can stay alive.</w:t>
            </w:r>
          </w:p>
          <w:p w14:paraId="7C3EA993" w14:textId="77777777" w:rsidR="0020353C" w:rsidRDefault="0020353C">
            <w:pPr>
              <w:pStyle w:val="normal0"/>
            </w:pPr>
          </w:p>
        </w:tc>
        <w:tc>
          <w:tcPr>
            <w:tcW w:w="9234" w:type="dxa"/>
            <w:gridSpan w:val="4"/>
            <w:tcBorders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C64E4" w14:textId="77777777" w:rsidR="0020353C" w:rsidRDefault="00700555">
            <w:pPr>
              <w:pStyle w:val="normal0"/>
              <w:spacing w:after="120"/>
            </w:pPr>
            <w:r>
              <w:rPr>
                <w:rFonts w:ascii="Arial Black" w:eastAsia="Arial Black" w:hAnsi="Arial Black" w:cs="Arial Black"/>
                <w:color w:val="0000FF"/>
                <w:sz w:val="20"/>
                <w:szCs w:val="20"/>
              </w:rPr>
              <w:t xml:space="preserve">How to introduce the unit and key competencies to the </w:t>
            </w:r>
            <w:r>
              <w:rPr>
                <w:rFonts w:ascii="Arial Black" w:eastAsia="Arial Black" w:hAnsi="Arial Black" w:cs="Arial Black"/>
                <w:color w:val="0000FF"/>
                <w:sz w:val="20"/>
                <w:szCs w:val="20"/>
              </w:rPr>
              <w:t>students (the hook):</w:t>
            </w:r>
          </w:p>
          <w:p w14:paraId="0FB7354E" w14:textId="77777777" w:rsidR="0020353C" w:rsidRDefault="00700555">
            <w:pPr>
              <w:pStyle w:val="normal0"/>
              <w:spacing w:after="120"/>
            </w:pPr>
            <w:r>
              <w:rPr>
                <w:rFonts w:ascii="Arial Black" w:eastAsia="Arial Black" w:hAnsi="Arial Black" w:cs="Arial Black"/>
                <w:b/>
                <w:sz w:val="20"/>
                <w:szCs w:val="20"/>
              </w:rPr>
              <w:t>Show the ‘gyre’ video to hook the children into recognizing the extent of the problem of pollution.</w:t>
            </w:r>
          </w:p>
          <w:p w14:paraId="0284A6D7" w14:textId="77777777" w:rsidR="0020353C" w:rsidRDefault="00700555">
            <w:pPr>
              <w:pStyle w:val="normal0"/>
              <w:spacing w:after="120"/>
            </w:pPr>
            <w:r>
              <w:rPr>
                <w:rFonts w:ascii="Arial Black" w:eastAsia="Arial Black" w:hAnsi="Arial Black" w:cs="Arial Black"/>
                <w:b/>
                <w:sz w:val="20"/>
                <w:szCs w:val="20"/>
              </w:rPr>
              <w:t>Visit to Long Bay Marine Park</w:t>
            </w:r>
          </w:p>
          <w:p w14:paraId="36012DBE" w14:textId="77777777" w:rsidR="0020353C" w:rsidRDefault="0020353C">
            <w:pPr>
              <w:pStyle w:val="normal0"/>
              <w:spacing w:after="120"/>
            </w:pPr>
          </w:p>
        </w:tc>
        <w:tc>
          <w:tcPr>
            <w:tcW w:w="2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4AF3C" w14:textId="77777777" w:rsidR="0020353C" w:rsidRDefault="00700555">
            <w:pPr>
              <w:pStyle w:val="normal0"/>
              <w:widowControl w:val="0"/>
            </w:pPr>
            <w:r>
              <w:t xml:space="preserve"> </w:t>
            </w:r>
          </w:p>
        </w:tc>
      </w:tr>
      <w:tr w:rsidR="00700555" w14:paraId="4FEB5CF5" w14:textId="77777777" w:rsidTr="00700555">
        <w:tc>
          <w:tcPr>
            <w:tcW w:w="15024" w:type="dxa"/>
            <w:gridSpan w:val="5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7BBC5" w14:textId="77777777" w:rsidR="0020353C" w:rsidRDefault="00700555">
            <w:pPr>
              <w:pStyle w:val="normal0"/>
              <w:ind w:left="90" w:firstLine="90"/>
            </w:pPr>
            <w:r>
              <w:rPr>
                <w:rFonts w:ascii="Arial Black" w:eastAsia="Arial Black" w:hAnsi="Arial Black" w:cs="Arial Black"/>
                <w:sz w:val="20"/>
                <w:szCs w:val="20"/>
              </w:rPr>
              <w:t>Achievement Objectives (Highlight as appropriate):</w:t>
            </w:r>
          </w:p>
          <w:p w14:paraId="51CB548C" w14:textId="77777777" w:rsidR="0020353C" w:rsidRDefault="00700555">
            <w:pPr>
              <w:pStyle w:val="normal0"/>
              <w:ind w:left="90" w:firstLine="90"/>
            </w:pPr>
            <w:r>
              <w:rPr>
                <w:rFonts w:ascii="Arial Black" w:eastAsia="Arial Black" w:hAnsi="Arial Black" w:cs="Arial Black"/>
                <w:b/>
                <w:sz w:val="20"/>
                <w:szCs w:val="20"/>
              </w:rPr>
              <w:t>Level 2:</w:t>
            </w:r>
          </w:p>
          <w:p w14:paraId="007772DA" w14:textId="77777777" w:rsidR="0020353C" w:rsidRDefault="00700555">
            <w:pPr>
              <w:pStyle w:val="normal0"/>
              <w:spacing w:after="180"/>
              <w:ind w:left="90" w:firstLine="90"/>
            </w:pPr>
            <w:r>
              <w:rPr>
                <w:b/>
                <w:color w:val="984806"/>
                <w:sz w:val="24"/>
                <w:szCs w:val="24"/>
              </w:rPr>
              <w:t>Social studies</w:t>
            </w:r>
          </w:p>
          <w:p w14:paraId="017DCF92" w14:textId="77777777" w:rsidR="0020353C" w:rsidRDefault="00700555">
            <w:pPr>
              <w:pStyle w:val="normal0"/>
              <w:ind w:left="90" w:firstLine="90"/>
            </w:pPr>
            <w:r>
              <w:rPr>
                <w:color w:val="3C3C3E"/>
                <w:sz w:val="20"/>
                <w:szCs w:val="20"/>
              </w:rPr>
              <w:t xml:space="preserve">        </w:t>
            </w:r>
            <w:r>
              <w:rPr>
                <w:color w:val="3C3C3E"/>
                <w:sz w:val="20"/>
                <w:szCs w:val="20"/>
              </w:rPr>
              <w:tab/>
            </w:r>
            <w:r>
              <w:rPr>
                <w:color w:val="3C3C3E"/>
                <w:sz w:val="20"/>
                <w:szCs w:val="20"/>
              </w:rPr>
              <w:t>1. Understand that people have social, cultural, and economic roles, rights, and responsibilities.</w:t>
            </w:r>
          </w:p>
          <w:p w14:paraId="5290B442" w14:textId="77777777" w:rsidR="0020353C" w:rsidRDefault="00700555">
            <w:pPr>
              <w:pStyle w:val="normal0"/>
              <w:ind w:left="90" w:firstLine="90"/>
            </w:pPr>
            <w:r>
              <w:rPr>
                <w:color w:val="3C3C3E"/>
                <w:sz w:val="20"/>
                <w:szCs w:val="20"/>
              </w:rPr>
              <w:t xml:space="preserve">        </w:t>
            </w:r>
            <w:r>
              <w:rPr>
                <w:color w:val="3C3C3E"/>
                <w:sz w:val="20"/>
                <w:szCs w:val="20"/>
              </w:rPr>
              <w:tab/>
              <w:t xml:space="preserve">2. </w:t>
            </w:r>
            <w:r>
              <w:rPr>
                <w:color w:val="3C3C3E"/>
                <w:sz w:val="20"/>
                <w:szCs w:val="20"/>
                <w:highlight w:val="yellow"/>
              </w:rPr>
              <w:t>Understand how people make choices to meet their needs and wants.</w:t>
            </w:r>
          </w:p>
          <w:p w14:paraId="1460315D" w14:textId="77777777" w:rsidR="0020353C" w:rsidRDefault="00700555">
            <w:pPr>
              <w:pStyle w:val="normal0"/>
              <w:ind w:left="90" w:firstLine="90"/>
            </w:pPr>
            <w:r>
              <w:rPr>
                <w:color w:val="3C3C3E"/>
                <w:sz w:val="20"/>
                <w:szCs w:val="20"/>
              </w:rPr>
              <w:t xml:space="preserve">        </w:t>
            </w:r>
            <w:r>
              <w:rPr>
                <w:color w:val="3C3C3E"/>
                <w:sz w:val="20"/>
                <w:szCs w:val="20"/>
              </w:rPr>
              <w:tab/>
              <w:t>5. Understand how places influence people and people influence places.</w:t>
            </w:r>
          </w:p>
          <w:p w14:paraId="49527ECC" w14:textId="77777777" w:rsidR="0020353C" w:rsidRDefault="00700555">
            <w:pPr>
              <w:pStyle w:val="normal0"/>
              <w:ind w:left="90" w:firstLine="90"/>
            </w:pPr>
            <w:r>
              <w:rPr>
                <w:color w:val="3C3C3E"/>
                <w:sz w:val="20"/>
                <w:szCs w:val="20"/>
              </w:rPr>
              <w:t xml:space="preserve">        </w:t>
            </w:r>
            <w:r>
              <w:rPr>
                <w:color w:val="3C3C3E"/>
                <w:sz w:val="20"/>
                <w:szCs w:val="20"/>
              </w:rPr>
              <w:tab/>
              <w:t xml:space="preserve">6. </w:t>
            </w:r>
            <w:r>
              <w:rPr>
                <w:color w:val="3C3C3E"/>
                <w:sz w:val="20"/>
                <w:szCs w:val="20"/>
                <w:highlight w:val="yellow"/>
              </w:rPr>
              <w:t>Understand how people make significant contributions to New Zealand’s society.</w:t>
            </w:r>
          </w:p>
          <w:p w14:paraId="7CD732EB" w14:textId="77777777" w:rsidR="0020353C" w:rsidRDefault="00700555">
            <w:pPr>
              <w:pStyle w:val="normal0"/>
              <w:ind w:left="90" w:firstLine="90"/>
            </w:pPr>
            <w:r>
              <w:rPr>
                <w:color w:val="3C3C3E"/>
                <w:sz w:val="20"/>
                <w:szCs w:val="20"/>
              </w:rPr>
              <w:t xml:space="preserve">        </w:t>
            </w:r>
            <w:r>
              <w:rPr>
                <w:color w:val="3C3C3E"/>
                <w:sz w:val="20"/>
                <w:szCs w:val="20"/>
              </w:rPr>
              <w:tab/>
              <w:t xml:space="preserve">7. </w:t>
            </w:r>
            <w:r>
              <w:rPr>
                <w:color w:val="3C3C3E"/>
                <w:sz w:val="20"/>
                <w:szCs w:val="20"/>
                <w:highlight w:val="yellow"/>
              </w:rPr>
              <w:t>Understand how the status of Māori as tangata whenua is significant for communities in New Zealand.</w:t>
            </w:r>
          </w:p>
          <w:p w14:paraId="66C96744" w14:textId="77777777" w:rsidR="0020353C" w:rsidRDefault="0020353C">
            <w:pPr>
              <w:pStyle w:val="normal0"/>
              <w:ind w:left="90" w:firstLine="90"/>
            </w:pPr>
          </w:p>
          <w:p w14:paraId="578B8C52" w14:textId="77777777" w:rsidR="0020353C" w:rsidRDefault="00700555">
            <w:pPr>
              <w:pStyle w:val="normal0"/>
              <w:ind w:left="90" w:firstLine="90"/>
            </w:pPr>
            <w:r>
              <w:rPr>
                <w:color w:val="3C3C3E"/>
                <w:sz w:val="20"/>
                <w:szCs w:val="20"/>
              </w:rPr>
              <w:t xml:space="preserve"> </w:t>
            </w:r>
            <w:r>
              <w:rPr>
                <w:b/>
                <w:color w:val="984806"/>
                <w:sz w:val="24"/>
                <w:szCs w:val="24"/>
              </w:rPr>
              <w:t>Place and Environment</w:t>
            </w:r>
          </w:p>
          <w:p w14:paraId="1F92FFDB" w14:textId="77777777" w:rsidR="0020353C" w:rsidRDefault="00700555">
            <w:pPr>
              <w:pStyle w:val="normal0"/>
            </w:pPr>
            <w:r>
              <w:rPr>
                <w:color w:val="3C3C3E"/>
                <w:sz w:val="24"/>
                <w:szCs w:val="24"/>
              </w:rPr>
              <w:t>Students learn about how peo</w:t>
            </w:r>
            <w:r>
              <w:rPr>
                <w:color w:val="3C3C3E"/>
                <w:sz w:val="24"/>
                <w:szCs w:val="24"/>
              </w:rPr>
              <w:t>ple perceive, represent, interpret, and interact with places and environments. They come to understand the relationships that exist between people and the environment.</w:t>
            </w:r>
            <w:r>
              <w:rPr>
                <w:b/>
                <w:color w:val="BC3C00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bottom w:val="single" w:sz="8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E34C5" w14:textId="77777777" w:rsidR="0020353C" w:rsidRDefault="0020353C">
            <w:pPr>
              <w:pStyle w:val="normal0"/>
              <w:widowControl w:val="0"/>
            </w:pPr>
          </w:p>
        </w:tc>
      </w:tr>
      <w:tr w:rsidR="0020353C" w14:paraId="3CC40F82" w14:textId="77777777" w:rsidTr="00700555">
        <w:tc>
          <w:tcPr>
            <w:tcW w:w="6150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8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9F25B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  <w:shd w:val="clear" w:color="auto" w:fill="BFBFBF"/>
              </w:rPr>
              <w:t>Organisation / Resources</w:t>
            </w:r>
          </w:p>
        </w:tc>
        <w:tc>
          <w:tcPr>
            <w:tcW w:w="4245" w:type="dxa"/>
            <w:tcBorders>
              <w:bottom w:val="single" w:sz="8" w:space="0" w:color="FF0000"/>
              <w:right w:val="single" w:sz="8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34E3E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  <w:shd w:val="clear" w:color="auto" w:fill="BFBFBF"/>
              </w:rPr>
              <w:t>Abilities / Needs / ESOL / Group Lists</w:t>
            </w:r>
          </w:p>
        </w:tc>
        <w:tc>
          <w:tcPr>
            <w:tcW w:w="4912" w:type="dxa"/>
            <w:gridSpan w:val="3"/>
            <w:tcBorders>
              <w:bottom w:val="single" w:sz="8" w:space="0" w:color="FF0000"/>
              <w:right w:val="single" w:sz="8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DA1C7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  <w:shd w:val="clear" w:color="auto" w:fill="BFBFBF"/>
              </w:rPr>
              <w:t>Grouping (highlight or circle):</w:t>
            </w:r>
          </w:p>
        </w:tc>
      </w:tr>
      <w:tr w:rsidR="0020353C" w14:paraId="0E35477C" w14:textId="77777777" w:rsidTr="00700555">
        <w:tc>
          <w:tcPr>
            <w:tcW w:w="6150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8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3BB41" w14:textId="77777777" w:rsidR="0020353C" w:rsidRDefault="00700555">
            <w:pPr>
              <w:pStyle w:val="normal0"/>
              <w:widowControl w:val="0"/>
            </w:pPr>
            <w:r>
              <w:rPr>
                <w:rFonts w:ascii="Arial Black" w:eastAsia="Arial Black" w:hAnsi="Arial Black" w:cs="Arial Black"/>
                <w:sz w:val="20"/>
                <w:szCs w:val="20"/>
              </w:rPr>
              <w:t>Whole Class Introduction / Immersion using SOLO Action Learning</w:t>
            </w:r>
          </w:p>
          <w:p w14:paraId="66837BF6" w14:textId="77777777" w:rsidR="0020353C" w:rsidRDefault="00700555">
            <w:pPr>
              <w:pStyle w:val="normal0"/>
              <w:widowControl w:val="0"/>
            </w:pPr>
            <w:r>
              <w:rPr>
                <w:rFonts w:ascii="Arial Black" w:eastAsia="Arial Black" w:hAnsi="Arial Black" w:cs="Arial Black"/>
                <w:sz w:val="20"/>
                <w:szCs w:val="20"/>
              </w:rPr>
              <w:t>Deciding</w:t>
            </w:r>
          </w:p>
          <w:p w14:paraId="5D3773EB" w14:textId="77777777" w:rsidR="0020353C" w:rsidRDefault="00700555">
            <w:pPr>
              <w:pStyle w:val="normal0"/>
              <w:widowControl w:val="0"/>
            </w:pPr>
            <w:r>
              <w:rPr>
                <w:rFonts w:ascii="Arial Black" w:eastAsia="Arial Black" w:hAnsi="Arial Black" w:cs="Arial Black"/>
                <w:sz w:val="20"/>
                <w:szCs w:val="20"/>
              </w:rPr>
              <w:t>Researching</w:t>
            </w:r>
          </w:p>
          <w:p w14:paraId="3366D943" w14:textId="77777777" w:rsidR="0020353C" w:rsidRDefault="00700555">
            <w:pPr>
              <w:pStyle w:val="normal0"/>
              <w:widowControl w:val="0"/>
            </w:pPr>
            <w:r>
              <w:rPr>
                <w:rFonts w:ascii="Arial Black" w:eastAsia="Arial Black" w:hAnsi="Arial Black" w:cs="Arial Black"/>
                <w:sz w:val="20"/>
                <w:szCs w:val="20"/>
              </w:rPr>
              <w:t>Processing</w:t>
            </w:r>
          </w:p>
          <w:p w14:paraId="0BA99F7B" w14:textId="77777777" w:rsidR="0020353C" w:rsidRDefault="00700555">
            <w:pPr>
              <w:pStyle w:val="normal0"/>
              <w:widowControl w:val="0"/>
            </w:pPr>
            <w:r>
              <w:rPr>
                <w:rFonts w:ascii="Arial Black" w:eastAsia="Arial Black" w:hAnsi="Arial Black" w:cs="Arial Black"/>
                <w:sz w:val="20"/>
                <w:szCs w:val="20"/>
              </w:rPr>
              <w:t>Presenting</w:t>
            </w:r>
          </w:p>
          <w:p w14:paraId="0557F7BF" w14:textId="77777777" w:rsidR="0020353C" w:rsidRDefault="00700555">
            <w:pPr>
              <w:pStyle w:val="normal0"/>
              <w:widowControl w:val="0"/>
            </w:pPr>
            <w:r>
              <w:rPr>
                <w:rFonts w:ascii="Arial Black" w:eastAsia="Arial Black" w:hAnsi="Arial Black" w:cs="Arial Black"/>
                <w:sz w:val="20"/>
                <w:szCs w:val="20"/>
              </w:rPr>
              <w:t>On-Going Evaluation</w:t>
            </w:r>
          </w:p>
          <w:p w14:paraId="1AC8077F" w14:textId="77777777" w:rsidR="0020353C" w:rsidRDefault="0020353C">
            <w:pPr>
              <w:pStyle w:val="normal0"/>
              <w:widowControl w:val="0"/>
            </w:pPr>
          </w:p>
          <w:p w14:paraId="06D453F4" w14:textId="77777777" w:rsidR="0020353C" w:rsidRDefault="0070055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Whole Class Introduction</w:t>
            </w:r>
            <w:r>
              <w:rPr>
                <w:sz w:val="20"/>
                <w:szCs w:val="20"/>
              </w:rPr>
              <w:t xml:space="preserve"> – sharing of exemplars, unpacking with structure and language features, Underlining learning intention and co-construct success criteria. (Teacher Model throughout)</w:t>
            </w:r>
          </w:p>
          <w:p w14:paraId="1AA56FB1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Groups working independently with teacher withdrawing specific learning needs.</w:t>
            </w:r>
          </w:p>
        </w:tc>
        <w:tc>
          <w:tcPr>
            <w:tcW w:w="4245" w:type="dxa"/>
            <w:tcBorders>
              <w:bottom w:val="single" w:sz="8" w:space="0" w:color="FF0000"/>
              <w:right w:val="single" w:sz="8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A87AE" w14:textId="77777777" w:rsidR="0020353C" w:rsidRDefault="00700555">
            <w:pPr>
              <w:pStyle w:val="normal0"/>
              <w:widowControl w:val="0"/>
            </w:pPr>
            <w:r>
              <w:rPr>
                <w:b/>
                <w:color w:val="0000FF"/>
                <w:sz w:val="20"/>
                <w:szCs w:val="20"/>
              </w:rPr>
              <w:t>ESOL, Targe</w:t>
            </w:r>
            <w:r>
              <w:rPr>
                <w:b/>
                <w:color w:val="0000FF"/>
                <w:sz w:val="20"/>
                <w:szCs w:val="20"/>
              </w:rPr>
              <w:t>t and GATE Groups:</w:t>
            </w:r>
          </w:p>
          <w:p w14:paraId="29F408C3" w14:textId="77777777" w:rsidR="0020353C" w:rsidRDefault="00700555">
            <w:pPr>
              <w:pStyle w:val="normal0"/>
              <w:widowControl w:val="0"/>
            </w:pPr>
            <w:r>
              <w:rPr>
                <w:color w:val="0000FF"/>
                <w:sz w:val="20"/>
                <w:szCs w:val="20"/>
              </w:rPr>
              <w:t>Teacher following same topic, front-loading and reinforcing topic vocabulary word banks.</w:t>
            </w:r>
          </w:p>
          <w:p w14:paraId="1200DF8F" w14:textId="77777777" w:rsidR="0020353C" w:rsidRDefault="00700555">
            <w:pPr>
              <w:pStyle w:val="normal0"/>
              <w:widowControl w:val="0"/>
            </w:pPr>
            <w:r>
              <w:rPr>
                <w:color w:val="0000FF"/>
                <w:sz w:val="20"/>
                <w:szCs w:val="20"/>
              </w:rPr>
              <w:t>Sentence starters and oral language prompts</w:t>
            </w:r>
          </w:p>
          <w:p w14:paraId="468D25B3" w14:textId="77777777" w:rsidR="0020353C" w:rsidRDefault="00700555">
            <w:pPr>
              <w:pStyle w:val="normal0"/>
              <w:widowControl w:val="0"/>
            </w:pPr>
            <w:r>
              <w:rPr>
                <w:color w:val="0000FF"/>
                <w:sz w:val="20"/>
                <w:szCs w:val="20"/>
              </w:rPr>
              <w:t>Paired partners.</w:t>
            </w:r>
          </w:p>
          <w:p w14:paraId="2FEC1912" w14:textId="77777777" w:rsidR="0020353C" w:rsidRDefault="00700555">
            <w:pPr>
              <w:pStyle w:val="normal0"/>
              <w:widowControl w:val="0"/>
            </w:pPr>
            <w:r>
              <w:rPr>
                <w:color w:val="0000FF"/>
                <w:sz w:val="20"/>
                <w:szCs w:val="20"/>
              </w:rPr>
              <w:t>Group work</w:t>
            </w:r>
          </w:p>
          <w:p w14:paraId="0F8AA79A" w14:textId="77777777" w:rsidR="0020353C" w:rsidRDefault="00700555">
            <w:pPr>
              <w:pStyle w:val="normal0"/>
              <w:widowControl w:val="0"/>
            </w:pPr>
            <w:r>
              <w:rPr>
                <w:color w:val="0000FF"/>
                <w:sz w:val="20"/>
                <w:szCs w:val="20"/>
              </w:rPr>
              <w:t>Independent research groups</w:t>
            </w:r>
          </w:p>
          <w:p w14:paraId="554C6D2D" w14:textId="77777777" w:rsidR="0020353C" w:rsidRDefault="00700555">
            <w:pPr>
              <w:pStyle w:val="normal0"/>
              <w:widowControl w:val="0"/>
            </w:pPr>
            <w:r>
              <w:rPr>
                <w:b/>
                <w:color w:val="0000FF"/>
                <w:sz w:val="20"/>
                <w:szCs w:val="20"/>
              </w:rPr>
              <w:t>Special Needs:</w:t>
            </w:r>
          </w:p>
          <w:p w14:paraId="700533F5" w14:textId="77777777" w:rsidR="0020353C" w:rsidRDefault="00700555">
            <w:pPr>
              <w:pStyle w:val="normal0"/>
              <w:widowControl w:val="0"/>
            </w:pPr>
            <w:r>
              <w:rPr>
                <w:color w:val="0000FF"/>
                <w:sz w:val="20"/>
                <w:szCs w:val="20"/>
              </w:rPr>
              <w:t>Buddy partners as required</w:t>
            </w:r>
          </w:p>
          <w:p w14:paraId="12A72B54" w14:textId="77777777" w:rsidR="0020353C" w:rsidRDefault="00700555">
            <w:pPr>
              <w:pStyle w:val="normal0"/>
              <w:widowControl w:val="0"/>
            </w:pPr>
            <w:r>
              <w:rPr>
                <w:color w:val="0000FF"/>
                <w:sz w:val="20"/>
                <w:szCs w:val="20"/>
              </w:rPr>
              <w:t>Teacher Aide input as required.</w:t>
            </w:r>
          </w:p>
          <w:p w14:paraId="3235E998" w14:textId="77777777" w:rsidR="0020353C" w:rsidRDefault="00700555">
            <w:pPr>
              <w:pStyle w:val="normal0"/>
              <w:widowControl w:val="0"/>
            </w:pPr>
            <w:r>
              <w:rPr>
                <w:b/>
                <w:color w:val="0000FF"/>
                <w:sz w:val="20"/>
                <w:szCs w:val="20"/>
              </w:rPr>
              <w:t>G.A.T.E</w:t>
            </w:r>
          </w:p>
          <w:p w14:paraId="594F28E9" w14:textId="77777777" w:rsidR="0020353C" w:rsidRDefault="00700555">
            <w:pPr>
              <w:pStyle w:val="normal0"/>
              <w:widowControl w:val="0"/>
            </w:pPr>
            <w:r>
              <w:rPr>
                <w:color w:val="0000FF"/>
                <w:sz w:val="20"/>
                <w:szCs w:val="20"/>
              </w:rPr>
              <w:t>Independent research mini-topics. Plan a whole school clean up.</w:t>
            </w:r>
          </w:p>
          <w:p w14:paraId="4CE1516E" w14:textId="77777777" w:rsidR="0020353C" w:rsidRDefault="0020353C">
            <w:pPr>
              <w:pStyle w:val="normal0"/>
              <w:widowControl w:val="0"/>
            </w:pPr>
          </w:p>
        </w:tc>
        <w:tc>
          <w:tcPr>
            <w:tcW w:w="4912" w:type="dxa"/>
            <w:gridSpan w:val="3"/>
            <w:tcBorders>
              <w:bottom w:val="single" w:sz="8" w:space="0" w:color="FF0000"/>
              <w:right w:val="single" w:sz="8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DBA2E" w14:textId="77777777" w:rsidR="0020353C" w:rsidRDefault="00700555">
            <w:pPr>
              <w:pStyle w:val="normal0"/>
              <w:widowControl w:val="0"/>
            </w:pPr>
            <w:r>
              <w:rPr>
                <w:sz w:val="18"/>
                <w:szCs w:val="18"/>
              </w:rPr>
              <w:t>Pupils in fluid groups according to needs and Sunnynook Learning Progressions.</w:t>
            </w:r>
          </w:p>
          <w:p w14:paraId="72DC7304" w14:textId="77777777" w:rsidR="0020353C" w:rsidRDefault="00700555">
            <w:pPr>
              <w:pStyle w:val="normal0"/>
              <w:widowControl w:val="0"/>
            </w:pPr>
            <w:r>
              <w:rPr>
                <w:sz w:val="18"/>
                <w:szCs w:val="18"/>
              </w:rPr>
              <w:t>Target Group will also be closely monitored.</w:t>
            </w:r>
          </w:p>
        </w:tc>
      </w:tr>
      <w:tr w:rsidR="0020353C" w14:paraId="0F095D64" w14:textId="77777777" w:rsidTr="00700555">
        <w:tc>
          <w:tcPr>
            <w:tcW w:w="15307" w:type="dxa"/>
            <w:gridSpan w:val="6"/>
            <w:tcBorders>
              <w:left w:val="single" w:sz="12" w:space="0" w:color="FF0000"/>
              <w:bottom w:val="single" w:sz="12" w:space="0" w:color="FF0000"/>
              <w:right w:val="single" w:sz="8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40A3C" w14:textId="77777777" w:rsidR="0020353C" w:rsidRDefault="00700555">
            <w:pPr>
              <w:pStyle w:val="normal0"/>
              <w:widowControl w:val="0"/>
            </w:pPr>
            <w:r>
              <w:rPr>
                <w:sz w:val="18"/>
                <w:szCs w:val="18"/>
                <w:shd w:val="clear" w:color="auto" w:fill="BFBFBF"/>
              </w:rPr>
              <w:t xml:space="preserve"> </w:t>
            </w:r>
          </w:p>
        </w:tc>
      </w:tr>
      <w:tr w:rsidR="0020353C" w14:paraId="2CFD7413" w14:textId="77777777" w:rsidTr="00700555">
        <w:tc>
          <w:tcPr>
            <w:tcW w:w="15307" w:type="dxa"/>
            <w:gridSpan w:val="6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084A4" w14:textId="77777777" w:rsidR="0020353C" w:rsidRDefault="00700555">
            <w:pPr>
              <w:pStyle w:val="normal0"/>
              <w:spacing w:after="120"/>
            </w:pPr>
            <w:r>
              <w:rPr>
                <w:b/>
                <w:sz w:val="20"/>
                <w:szCs w:val="20"/>
              </w:rPr>
              <w:t>Key Competency focus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z w:val="18"/>
                <w:szCs w:val="18"/>
                <w:highlight w:val="yellow"/>
              </w:rPr>
              <w:t>Thinking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Managing Self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  <w:highlight w:val="yellow"/>
              </w:rPr>
              <w:t>Relating to Others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  <w:highlight w:val="yellow"/>
              </w:rPr>
              <w:t>Participating and Contributing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highlight w:val="yellow"/>
              </w:rPr>
              <w:t>Using Language, Symbols and Text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</w:tc>
      </w:tr>
      <w:tr w:rsidR="0020353C" w14:paraId="077E6229" w14:textId="77777777" w:rsidTr="00700555">
        <w:tc>
          <w:tcPr>
            <w:tcW w:w="57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AD758" w14:textId="77777777" w:rsidR="0020353C" w:rsidRDefault="0020353C">
            <w:pPr>
              <w:pStyle w:val="normal0"/>
              <w:widowControl w:val="0"/>
            </w:pPr>
          </w:p>
        </w:tc>
        <w:tc>
          <w:tcPr>
            <w:tcW w:w="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407A9" w14:textId="77777777" w:rsidR="0020353C" w:rsidRDefault="0020353C">
            <w:pPr>
              <w:pStyle w:val="normal0"/>
              <w:widowControl w:val="0"/>
            </w:pPr>
          </w:p>
        </w:tc>
        <w:tc>
          <w:tcPr>
            <w:tcW w:w="4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6BD2E" w14:textId="77777777" w:rsidR="0020353C" w:rsidRDefault="0020353C">
            <w:pPr>
              <w:pStyle w:val="normal0"/>
              <w:widowControl w:val="0"/>
            </w:pPr>
          </w:p>
        </w:tc>
        <w:tc>
          <w:tcPr>
            <w:tcW w:w="32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45EEF" w14:textId="77777777" w:rsidR="0020353C" w:rsidRDefault="0020353C">
            <w:pPr>
              <w:pStyle w:val="normal0"/>
              <w:widowControl w:val="0"/>
            </w:pPr>
          </w:p>
        </w:tc>
        <w:tc>
          <w:tcPr>
            <w:tcW w:w="1701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ACCC4" w14:textId="77777777" w:rsidR="0020353C" w:rsidRDefault="0020353C">
            <w:pPr>
              <w:pStyle w:val="normal0"/>
              <w:widowControl w:val="0"/>
            </w:pPr>
          </w:p>
        </w:tc>
      </w:tr>
    </w:tbl>
    <w:p w14:paraId="1688620A" w14:textId="77777777" w:rsidR="0020353C" w:rsidRDefault="0020353C">
      <w:pPr>
        <w:pStyle w:val="normal0"/>
      </w:pPr>
    </w:p>
    <w:p w14:paraId="0925D461" w14:textId="77777777" w:rsidR="0020353C" w:rsidRDefault="00700555">
      <w:pPr>
        <w:pStyle w:val="normal0"/>
      </w:pPr>
      <w:r>
        <w:br w:type="page"/>
      </w:r>
    </w:p>
    <w:p w14:paraId="0B51504D" w14:textId="77777777" w:rsidR="0020353C" w:rsidRDefault="0020353C">
      <w:pPr>
        <w:pStyle w:val="normal0"/>
      </w:pPr>
    </w:p>
    <w:p w14:paraId="49826341" w14:textId="77777777" w:rsidR="0020353C" w:rsidRDefault="00700555">
      <w:pPr>
        <w:pStyle w:val="normal0"/>
      </w:pPr>
      <w:r>
        <w:t xml:space="preserve"> </w:t>
      </w:r>
    </w:p>
    <w:tbl>
      <w:tblPr>
        <w:tblStyle w:val="a0"/>
        <w:tblW w:w="15307" w:type="dxa"/>
        <w:tblInd w:w="-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12427"/>
      </w:tblGrid>
      <w:tr w:rsidR="0020353C" w14:paraId="2228A15A" w14:textId="77777777" w:rsidTr="00700555">
        <w:tc>
          <w:tcPr>
            <w:tcW w:w="15307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680D1" w14:textId="77777777" w:rsidR="0020353C" w:rsidRDefault="00700555">
            <w:pPr>
              <w:pStyle w:val="normal0"/>
              <w:spacing w:before="40" w:after="40"/>
              <w:ind w:left="100"/>
            </w:pPr>
            <w:r>
              <w:rPr>
                <w:b/>
                <w:sz w:val="20"/>
                <w:szCs w:val="20"/>
                <w:shd w:val="clear" w:color="auto" w:fill="BFBFBF"/>
              </w:rPr>
              <w:t>Unit Overview</w:t>
            </w:r>
          </w:p>
        </w:tc>
      </w:tr>
      <w:tr w:rsidR="0020353C" w14:paraId="3F462A3E" w14:textId="77777777" w:rsidTr="00700555">
        <w:tc>
          <w:tcPr>
            <w:tcW w:w="2880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2C1DB" w14:textId="77777777" w:rsidR="0020353C" w:rsidRDefault="00700555">
            <w:pPr>
              <w:pStyle w:val="normal0"/>
              <w:spacing w:before="60" w:after="40"/>
              <w:ind w:left="100"/>
            </w:pPr>
            <w:r>
              <w:rPr>
                <w:sz w:val="20"/>
                <w:szCs w:val="20"/>
              </w:rPr>
              <w:t>Title</w:t>
            </w:r>
          </w:p>
        </w:tc>
        <w:tc>
          <w:tcPr>
            <w:tcW w:w="12427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39EF6" w14:textId="77777777" w:rsidR="0020353C" w:rsidRDefault="00700555">
            <w:pPr>
              <w:pStyle w:val="normal0"/>
              <w:spacing w:before="60" w:after="40"/>
              <w:ind w:left="100"/>
            </w:pPr>
            <w:r>
              <w:rPr>
                <w:rFonts w:ascii="Arial Black" w:eastAsia="Arial Black" w:hAnsi="Arial Black" w:cs="Arial Black"/>
                <w:sz w:val="24"/>
                <w:szCs w:val="24"/>
              </w:rPr>
              <w:t>Citizenship – My contribution counts</w:t>
            </w:r>
          </w:p>
        </w:tc>
      </w:tr>
      <w:tr w:rsidR="0020353C" w14:paraId="25EAB8EC" w14:textId="77777777" w:rsidTr="00700555">
        <w:tc>
          <w:tcPr>
            <w:tcW w:w="2880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F756D" w14:textId="77777777" w:rsidR="0020353C" w:rsidRDefault="00700555">
            <w:pPr>
              <w:pStyle w:val="normal0"/>
              <w:spacing w:before="60" w:after="40"/>
              <w:ind w:left="100"/>
            </w:pPr>
            <w:r>
              <w:rPr>
                <w:sz w:val="20"/>
                <w:szCs w:val="20"/>
              </w:rPr>
              <w:t>Unit Aim</w:t>
            </w:r>
          </w:p>
        </w:tc>
        <w:tc>
          <w:tcPr>
            <w:tcW w:w="12427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89577" w14:textId="77777777" w:rsidR="0020353C" w:rsidRDefault="00700555">
            <w:pPr>
              <w:pStyle w:val="normal0"/>
              <w:spacing w:before="60" w:after="40"/>
              <w:ind w:left="100"/>
            </w:pPr>
            <w:r>
              <w:rPr>
                <w:sz w:val="20"/>
                <w:szCs w:val="20"/>
              </w:rPr>
              <w:t>To understand that even though I am only one person, I can make a difference</w:t>
            </w:r>
          </w:p>
        </w:tc>
      </w:tr>
      <w:tr w:rsidR="0020353C" w14:paraId="76B1DD16" w14:textId="77777777" w:rsidTr="00700555">
        <w:tc>
          <w:tcPr>
            <w:tcW w:w="15307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4F32D" w14:textId="77777777" w:rsidR="0020353C" w:rsidRDefault="00700555">
            <w:pPr>
              <w:pStyle w:val="normal0"/>
              <w:ind w:left="100"/>
            </w:pPr>
            <w:r>
              <w:rPr>
                <w:sz w:val="20"/>
                <w:szCs w:val="20"/>
                <w:shd w:val="clear" w:color="auto" w:fill="BFBFBF"/>
              </w:rPr>
              <w:t>Curriculum Document Values</w:t>
            </w:r>
          </w:p>
        </w:tc>
      </w:tr>
      <w:tr w:rsidR="0020353C" w14:paraId="3E5FA4C6" w14:textId="77777777" w:rsidTr="00700555">
        <w:tc>
          <w:tcPr>
            <w:tcW w:w="15307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B89BC" w14:textId="77777777" w:rsidR="0020353C" w:rsidRDefault="00700555">
            <w:pPr>
              <w:pStyle w:val="normal0"/>
              <w:ind w:left="100"/>
            </w:pPr>
            <w:r>
              <w:rPr>
                <w:sz w:val="18"/>
                <w:szCs w:val="18"/>
              </w:rPr>
              <w:t xml:space="preserve">Excellence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 xml:space="preserve"> Innovation   Inquiry 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 xml:space="preserve"> Curiosity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sz w:val="18"/>
                <w:szCs w:val="18"/>
              </w:rPr>
              <w:t xml:space="preserve">  Diversity    Equity    Ecological Sustainability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sz w:val="18"/>
                <w:szCs w:val="18"/>
              </w:rPr>
              <w:t xml:space="preserve">   Community and Participation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sz w:val="18"/>
                <w:szCs w:val="18"/>
              </w:rPr>
              <w:t xml:space="preserve">   Integrity     Respect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</w:p>
        </w:tc>
      </w:tr>
      <w:tr w:rsidR="0020353C" w14:paraId="394D1A56" w14:textId="77777777" w:rsidTr="00700555">
        <w:tc>
          <w:tcPr>
            <w:tcW w:w="15307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11199" w14:textId="77777777" w:rsidR="0020353C" w:rsidRDefault="00700555">
            <w:pPr>
              <w:pStyle w:val="normal0"/>
              <w:spacing w:before="40" w:after="40"/>
              <w:ind w:left="100"/>
            </w:pPr>
            <w:r>
              <w:rPr>
                <w:sz w:val="20"/>
                <w:szCs w:val="20"/>
                <w:shd w:val="clear" w:color="auto" w:fill="BFBFBF"/>
              </w:rPr>
              <w:t>Digital Literacy Focus</w:t>
            </w:r>
          </w:p>
        </w:tc>
      </w:tr>
      <w:tr w:rsidR="0020353C" w14:paraId="13785E38" w14:textId="77777777" w:rsidTr="00700555">
        <w:tc>
          <w:tcPr>
            <w:tcW w:w="15307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8238A" w14:textId="77777777" w:rsidR="0020353C" w:rsidRDefault="00700555">
            <w:pPr>
              <w:pStyle w:val="normal0"/>
              <w:spacing w:before="40" w:after="40"/>
              <w:ind w:left="100"/>
            </w:pPr>
            <w:r>
              <w:rPr>
                <w:sz w:val="18"/>
                <w:szCs w:val="18"/>
                <w:highlight w:val="yellow"/>
              </w:rPr>
              <w:t>Task Definition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    </w:t>
            </w:r>
            <w:r>
              <w:rPr>
                <w:sz w:val="18"/>
                <w:szCs w:val="18"/>
              </w:rPr>
              <w:t xml:space="preserve">Information Seeking Strategies      Location and Access        Use of Information         </w:t>
            </w:r>
            <w:r>
              <w:rPr>
                <w:sz w:val="18"/>
                <w:szCs w:val="18"/>
                <w:highlight w:val="yellow"/>
              </w:rPr>
              <w:t xml:space="preserve">Synthesis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    </w:t>
            </w:r>
            <w:r>
              <w:rPr>
                <w:sz w:val="18"/>
                <w:szCs w:val="18"/>
              </w:rPr>
              <w:t>Evaluation</w:t>
            </w:r>
          </w:p>
        </w:tc>
      </w:tr>
      <w:tr w:rsidR="0020353C" w14:paraId="5F354FC8" w14:textId="77777777" w:rsidTr="00700555">
        <w:tc>
          <w:tcPr>
            <w:tcW w:w="15307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35234" w14:textId="77777777" w:rsidR="0020353C" w:rsidRDefault="00700555">
            <w:pPr>
              <w:pStyle w:val="normal0"/>
              <w:spacing w:before="40" w:after="40"/>
              <w:ind w:left="100"/>
            </w:pPr>
            <w:r>
              <w:rPr>
                <w:sz w:val="20"/>
                <w:szCs w:val="20"/>
                <w:shd w:val="clear" w:color="auto" w:fill="BFBFBF"/>
              </w:rPr>
              <w:t>Global Learning Intentions of unit – the BIG ideas students MUST get</w:t>
            </w:r>
          </w:p>
        </w:tc>
      </w:tr>
      <w:tr w:rsidR="0020353C" w14:paraId="7CA48DA3" w14:textId="77777777" w:rsidTr="00700555">
        <w:tc>
          <w:tcPr>
            <w:tcW w:w="15307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2A305" w14:textId="77777777" w:rsidR="0020353C" w:rsidRDefault="00700555">
            <w:pPr>
              <w:pStyle w:val="normal0"/>
              <w:spacing w:before="40" w:after="40"/>
              <w:ind w:left="100"/>
            </w:pPr>
            <w:r>
              <w:rPr>
                <w:b/>
              </w:rPr>
              <w:t>To identify the characteristics, structure and features of a Narrative text in order to write one.</w:t>
            </w:r>
          </w:p>
          <w:p w14:paraId="6674B7DA" w14:textId="77777777" w:rsidR="0020353C" w:rsidRDefault="0020353C">
            <w:pPr>
              <w:pStyle w:val="normal0"/>
              <w:spacing w:before="40" w:after="40"/>
              <w:ind w:left="100"/>
            </w:pPr>
          </w:p>
          <w:p w14:paraId="26BE1983" w14:textId="77777777" w:rsidR="0020353C" w:rsidRDefault="00700555">
            <w:pPr>
              <w:pStyle w:val="normal0"/>
              <w:spacing w:before="40" w:after="40"/>
              <w:ind w:left="100"/>
            </w:pPr>
            <w:r>
              <w:rPr>
                <w:rFonts w:ascii="Arial Black" w:eastAsia="Arial Black" w:hAnsi="Arial Black" w:cs="Arial Black"/>
              </w:rPr>
              <w:t>To understand that citizenship is about taking responsibility for ourselves, others an</w:t>
            </w:r>
            <w:r>
              <w:rPr>
                <w:rFonts w:ascii="Arial Black" w:eastAsia="Arial Black" w:hAnsi="Arial Black" w:cs="Arial Black"/>
              </w:rPr>
              <w:t>d the Earth itself.</w:t>
            </w:r>
          </w:p>
          <w:p w14:paraId="65E57EF8" w14:textId="77777777" w:rsidR="0020353C" w:rsidRDefault="00700555">
            <w:pPr>
              <w:pStyle w:val="normal0"/>
              <w:spacing w:before="40" w:after="40"/>
              <w:ind w:left="720" w:hanging="360"/>
            </w:pPr>
            <w:r>
              <w:rPr>
                <w:rFonts w:ascii="Arial Black" w:eastAsia="Arial Black" w:hAnsi="Arial Black" w:cs="Arial Black"/>
              </w:rPr>
              <w:t>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rPr>
                <w:rFonts w:ascii="Arial Black" w:eastAsia="Arial Black" w:hAnsi="Arial Black" w:cs="Arial Black"/>
              </w:rPr>
              <w:t>Participating and contributing to society</w:t>
            </w:r>
          </w:p>
          <w:p w14:paraId="3044DBC4" w14:textId="77777777" w:rsidR="0020353C" w:rsidRDefault="00700555">
            <w:pPr>
              <w:pStyle w:val="normal0"/>
              <w:spacing w:before="40" w:after="40"/>
              <w:ind w:left="720" w:hanging="360"/>
            </w:pPr>
            <w:r>
              <w:rPr>
                <w:rFonts w:ascii="Arial Black" w:eastAsia="Arial Black" w:hAnsi="Arial Black" w:cs="Arial Black"/>
              </w:rPr>
              <w:t>2.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rPr>
                <w:rFonts w:ascii="Arial Black" w:eastAsia="Arial Black" w:hAnsi="Arial Black" w:cs="Arial Black"/>
              </w:rPr>
              <w:t>Making a difference</w:t>
            </w:r>
          </w:p>
          <w:p w14:paraId="5CAFC8B7" w14:textId="77777777" w:rsidR="0020353C" w:rsidRDefault="00700555">
            <w:pPr>
              <w:pStyle w:val="normal0"/>
              <w:spacing w:before="40" w:after="40"/>
              <w:ind w:left="720" w:hanging="360"/>
            </w:pPr>
            <w:r>
              <w:rPr>
                <w:rFonts w:ascii="Arial Black" w:eastAsia="Arial Black" w:hAnsi="Arial Black" w:cs="Arial Black"/>
              </w:rPr>
              <w:t>3.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rPr>
                <w:rFonts w:ascii="Arial Black" w:eastAsia="Arial Black" w:hAnsi="Arial Black" w:cs="Arial Black"/>
              </w:rPr>
              <w:t>Environment</w:t>
            </w:r>
          </w:p>
          <w:p w14:paraId="5EB3FE81" w14:textId="77777777" w:rsidR="0020353C" w:rsidRDefault="00700555">
            <w:pPr>
              <w:pStyle w:val="normal0"/>
              <w:spacing w:before="40" w:after="40"/>
              <w:ind w:left="720" w:hanging="360"/>
            </w:pPr>
            <w:r>
              <w:rPr>
                <w:rFonts w:ascii="Arial Black" w:eastAsia="Arial Black" w:hAnsi="Arial Black" w:cs="Arial Black"/>
              </w:rPr>
              <w:t>4.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rPr>
                <w:rFonts w:ascii="Arial Black" w:eastAsia="Arial Black" w:hAnsi="Arial Black" w:cs="Arial Black"/>
              </w:rPr>
              <w:t>Rights Roles and responsibilities</w:t>
            </w:r>
          </w:p>
          <w:p w14:paraId="3A377587" w14:textId="77777777" w:rsidR="0020353C" w:rsidRDefault="00700555">
            <w:pPr>
              <w:pStyle w:val="normal0"/>
              <w:spacing w:before="40" w:after="40"/>
              <w:ind w:left="100"/>
            </w:pPr>
            <w:r>
              <w:rPr>
                <w:rFonts w:ascii="Arial Black" w:eastAsia="Arial Black" w:hAnsi="Arial Black" w:cs="Arial Black"/>
                <w:sz w:val="24"/>
                <w:szCs w:val="24"/>
              </w:rPr>
              <w:t>Democracy</w:t>
            </w:r>
          </w:p>
        </w:tc>
      </w:tr>
      <w:tr w:rsidR="0020353C" w14:paraId="11129559" w14:textId="77777777" w:rsidTr="00700555">
        <w:tc>
          <w:tcPr>
            <w:tcW w:w="15307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A9F00" w14:textId="77777777" w:rsidR="0020353C" w:rsidRDefault="00700555">
            <w:pPr>
              <w:pStyle w:val="normal0"/>
              <w:spacing w:before="40" w:after="40"/>
              <w:ind w:left="100"/>
            </w:pPr>
            <w:r>
              <w:rPr>
                <w:sz w:val="20"/>
                <w:szCs w:val="20"/>
                <w:shd w:val="clear" w:color="auto" w:fill="BFBFBF"/>
              </w:rPr>
              <w:t>Assessment / Culminating activity</w:t>
            </w:r>
          </w:p>
        </w:tc>
      </w:tr>
      <w:tr w:rsidR="0020353C" w14:paraId="4577EF86" w14:textId="77777777" w:rsidTr="00700555">
        <w:tc>
          <w:tcPr>
            <w:tcW w:w="15307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F842B7" w14:textId="77777777" w:rsidR="0020353C" w:rsidRDefault="00700555">
            <w:pPr>
              <w:pStyle w:val="normal0"/>
              <w:ind w:left="100"/>
            </w:pPr>
            <w:r>
              <w:rPr>
                <w:sz w:val="18"/>
                <w:szCs w:val="18"/>
              </w:rPr>
              <w:lastRenderedPageBreak/>
              <w:t xml:space="preserve">Self Assessment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 xml:space="preserve">  Peer assessment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 Learning reflection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Presentation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 Display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 xml:space="preserve">  Podcast / wiki entry / blog entry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 xml:space="preserve">  Performance      Practical Skills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sz w:val="18"/>
                <w:szCs w:val="18"/>
              </w:rPr>
              <w:t xml:space="preserve">   Teacher Observation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Learning conversation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 Written assessment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   e-asTTle assessment     Oral assessment       Other (describe)</w:t>
            </w:r>
          </w:p>
          <w:p w14:paraId="1F240F9E" w14:textId="77777777" w:rsidR="0020353C" w:rsidRDefault="0020353C">
            <w:pPr>
              <w:pStyle w:val="normal0"/>
              <w:ind w:left="100"/>
            </w:pPr>
          </w:p>
        </w:tc>
      </w:tr>
    </w:tbl>
    <w:p w14:paraId="252CBA54" w14:textId="77777777" w:rsidR="0020353C" w:rsidRDefault="00700555">
      <w:pPr>
        <w:pStyle w:val="normal0"/>
      </w:pPr>
      <w:r>
        <w:t xml:space="preserve">  </w:t>
      </w:r>
    </w:p>
    <w:tbl>
      <w:tblPr>
        <w:tblStyle w:val="a1"/>
        <w:tblW w:w="15352" w:type="dxa"/>
        <w:tblInd w:w="-5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35"/>
        <w:gridCol w:w="6225"/>
        <w:gridCol w:w="5692"/>
      </w:tblGrid>
      <w:tr w:rsidR="0020353C" w14:paraId="31AAF9CC" w14:textId="77777777" w:rsidTr="00700555">
        <w:tc>
          <w:tcPr>
            <w:tcW w:w="15352" w:type="dxa"/>
            <w:gridSpan w:val="3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4E967" w14:textId="77777777" w:rsidR="0020353C" w:rsidRDefault="00700555">
            <w:pPr>
              <w:pStyle w:val="normal0"/>
              <w:jc w:val="center"/>
            </w:pPr>
            <w:r>
              <w:rPr>
                <w:sz w:val="20"/>
                <w:szCs w:val="20"/>
                <w:shd w:val="clear" w:color="auto" w:fill="BFBFBF"/>
              </w:rPr>
              <w:t>Unit implementation – Learning experiences and instruction</w:t>
            </w:r>
          </w:p>
        </w:tc>
      </w:tr>
      <w:tr w:rsidR="0020353C" w14:paraId="61905D72" w14:textId="77777777" w:rsidTr="00700555">
        <w:tc>
          <w:tcPr>
            <w:tcW w:w="3435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DD7BC" w14:textId="77777777" w:rsidR="0020353C" w:rsidRDefault="0070055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Learning Intentions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(to be shared with whole class). We Are Learning To (WALT):</w:t>
            </w:r>
          </w:p>
          <w:p w14:paraId="6A8A0BDB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225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5B21D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Learning Experiences / Activities</w:t>
            </w:r>
          </w:p>
          <w:p w14:paraId="08BEEF69" w14:textId="77777777" w:rsidR="0020353C" w:rsidRDefault="00700555">
            <w:pPr>
              <w:pStyle w:val="normal0"/>
              <w:widowControl w:val="0"/>
            </w:pPr>
            <w:r>
              <w:rPr>
                <w:sz w:val="18"/>
                <w:szCs w:val="18"/>
              </w:rPr>
              <w:t>(ICT / SOLO / Multiple Intelligences / Blooms / Authentic Experiences / Enviro etc.)</w:t>
            </w:r>
          </w:p>
          <w:p w14:paraId="1FF33FB3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692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F847A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Assessment</w:t>
            </w:r>
          </w:p>
          <w:p w14:paraId="06EA1CFB" w14:textId="77777777" w:rsidR="0020353C" w:rsidRDefault="00700555">
            <w:pPr>
              <w:pStyle w:val="normal0"/>
              <w:widowControl w:val="0"/>
            </w:pPr>
            <w:r>
              <w:rPr>
                <w:sz w:val="18"/>
                <w:szCs w:val="18"/>
              </w:rPr>
              <w:t xml:space="preserve">Diagnostic / </w:t>
            </w:r>
            <w:r>
              <w:rPr>
                <w:sz w:val="18"/>
                <w:szCs w:val="18"/>
                <w:highlight w:val="yellow"/>
              </w:rPr>
              <w:t>Formative</w:t>
            </w:r>
            <w:r>
              <w:rPr>
                <w:sz w:val="18"/>
                <w:szCs w:val="18"/>
              </w:rPr>
              <w:t xml:space="preserve"> / </w:t>
            </w:r>
            <w:r>
              <w:rPr>
                <w:sz w:val="18"/>
                <w:szCs w:val="18"/>
                <w:highlight w:val="yellow"/>
              </w:rPr>
              <w:t>Summative</w:t>
            </w:r>
            <w:r>
              <w:rPr>
                <w:sz w:val="18"/>
                <w:szCs w:val="18"/>
              </w:rPr>
              <w:t xml:space="preserve"> / Feedback</w:t>
            </w:r>
          </w:p>
          <w:p w14:paraId="5E6688CC" w14:textId="77777777" w:rsidR="0020353C" w:rsidRDefault="00700555">
            <w:pPr>
              <w:pStyle w:val="normal0"/>
              <w:widowControl w:val="0"/>
            </w:pPr>
            <w:r>
              <w:rPr>
                <w:sz w:val="18"/>
                <w:szCs w:val="18"/>
              </w:rPr>
              <w:t>See Tracking Sheet of Stepping Stones.</w:t>
            </w:r>
          </w:p>
          <w:p w14:paraId="1E9ADC1E" w14:textId="77777777" w:rsidR="0020353C" w:rsidRDefault="00700555">
            <w:pPr>
              <w:pStyle w:val="normal0"/>
              <w:widowControl w:val="0"/>
            </w:pPr>
            <w:r>
              <w:rPr>
                <w:sz w:val="18"/>
                <w:szCs w:val="18"/>
              </w:rPr>
              <w:t>Plenery: To share learning success and establish Next Learning Steps.</w:t>
            </w:r>
          </w:p>
          <w:p w14:paraId="35FB34DB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Suc</w:t>
            </w:r>
            <w:r>
              <w:rPr>
                <w:sz w:val="20"/>
                <w:szCs w:val="20"/>
              </w:rPr>
              <w:t>cess Criteria</w:t>
            </w:r>
          </w:p>
          <w:p w14:paraId="012773C1" w14:textId="77777777" w:rsidR="0020353C" w:rsidRDefault="00700555">
            <w:pPr>
              <w:pStyle w:val="normal0"/>
              <w:widowControl w:val="0"/>
            </w:pPr>
            <w:r>
              <w:rPr>
                <w:sz w:val="18"/>
                <w:szCs w:val="18"/>
              </w:rPr>
              <w:t>We Are Successful When (WASW):</w:t>
            </w:r>
          </w:p>
        </w:tc>
      </w:tr>
      <w:tr w:rsidR="0020353C" w14:paraId="13F1FBBD" w14:textId="77777777" w:rsidTr="00700555">
        <w:tc>
          <w:tcPr>
            <w:tcW w:w="3435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DD04E" w14:textId="77777777" w:rsidR="0020353C" w:rsidRDefault="0070055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 xml:space="preserve">Experience1  </w:t>
            </w:r>
            <w:r>
              <w:rPr>
                <w:sz w:val="20"/>
                <w:szCs w:val="20"/>
              </w:rPr>
              <w:t xml:space="preserve"> </w:t>
            </w:r>
          </w:p>
          <w:p w14:paraId="7C0D293B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Introduction to citizenship.</w:t>
            </w:r>
          </w:p>
          <w:p w14:paraId="1FF3C807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WALT define citizenship.</w:t>
            </w:r>
          </w:p>
          <w:p w14:paraId="664D774D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4E6BF1B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633E4B7E" w14:textId="77777777" w:rsidR="0020353C" w:rsidRDefault="0070055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Experience 2</w:t>
            </w:r>
            <w:r>
              <w:rPr>
                <w:sz w:val="20"/>
                <w:szCs w:val="20"/>
              </w:rPr>
              <w:t xml:space="preserve"> `The big Idea’</w:t>
            </w:r>
          </w:p>
          <w:p w14:paraId="67E3150F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Immersion/Frontloading</w:t>
            </w:r>
          </w:p>
          <w:p w14:paraId="0DABDD0F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WALT find out prior knowledge of students.</w:t>
            </w:r>
          </w:p>
          <w:p w14:paraId="154C3E8D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2908603F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1610D21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3418653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3CB081A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5F02A123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2ECB7CD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E53DF28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2A4D768" w14:textId="77777777" w:rsidR="0020353C" w:rsidRDefault="0020353C">
            <w:pPr>
              <w:pStyle w:val="normal0"/>
              <w:widowControl w:val="0"/>
            </w:pPr>
          </w:p>
          <w:p w14:paraId="08E85B0B" w14:textId="77777777" w:rsidR="0020353C" w:rsidRDefault="0070055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Experience 3</w:t>
            </w:r>
            <w:r>
              <w:rPr>
                <w:sz w:val="20"/>
                <w:szCs w:val="20"/>
              </w:rPr>
              <w:t xml:space="preserve"> `The big idea”</w:t>
            </w:r>
          </w:p>
          <w:p w14:paraId="54F9798F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WALT: decide what the problem is.</w:t>
            </w:r>
          </w:p>
          <w:p w14:paraId="01B93524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3938543C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1045771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5E9B6C21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B902547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33F2CEDD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4F6C55D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9FE226E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757B9ECA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22879A81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73F08BA" w14:textId="77777777" w:rsidR="0020353C" w:rsidRDefault="0020353C">
            <w:pPr>
              <w:pStyle w:val="normal0"/>
              <w:widowControl w:val="0"/>
            </w:pPr>
          </w:p>
          <w:p w14:paraId="583E9472" w14:textId="77777777" w:rsidR="0020353C" w:rsidRDefault="0020353C">
            <w:pPr>
              <w:pStyle w:val="normal0"/>
              <w:widowControl w:val="0"/>
            </w:pPr>
          </w:p>
          <w:p w14:paraId="73D1C130" w14:textId="77777777" w:rsidR="0020353C" w:rsidRDefault="0020353C">
            <w:pPr>
              <w:pStyle w:val="normal0"/>
              <w:widowControl w:val="0"/>
            </w:pPr>
          </w:p>
          <w:p w14:paraId="50ED3E3B" w14:textId="77777777" w:rsidR="0020353C" w:rsidRDefault="0020353C">
            <w:pPr>
              <w:pStyle w:val="normal0"/>
              <w:widowControl w:val="0"/>
            </w:pPr>
          </w:p>
          <w:p w14:paraId="38793793" w14:textId="77777777" w:rsidR="0020353C" w:rsidRDefault="0070055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Experience 4</w:t>
            </w:r>
            <w:r>
              <w:rPr>
                <w:sz w:val="20"/>
                <w:szCs w:val="20"/>
              </w:rPr>
              <w:t>: Trip</w:t>
            </w:r>
          </w:p>
          <w:p w14:paraId="1D55C996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7F234865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79D40C8" w14:textId="77777777" w:rsidR="0020353C" w:rsidRDefault="0070055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Experience 5</w:t>
            </w:r>
            <w:r>
              <w:rPr>
                <w:sz w:val="20"/>
                <w:szCs w:val="20"/>
              </w:rPr>
              <w:t>: Researching</w:t>
            </w:r>
          </w:p>
          <w:p w14:paraId="36CAF653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23589470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18434EB4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692F03D7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BB32EA3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341113C2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E2FCC93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5AC7E7BC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2120A50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92271EF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14:paraId="4979B39E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5CEC8D69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79F9ED40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40FB6FA" w14:textId="77777777" w:rsidR="0020353C" w:rsidRDefault="0070055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Experience 6</w:t>
            </w:r>
            <w:r>
              <w:rPr>
                <w:sz w:val="20"/>
                <w:szCs w:val="20"/>
              </w:rPr>
              <w:t>: Processing leading to presenting the information. WALT present the information.</w:t>
            </w:r>
          </w:p>
          <w:p w14:paraId="69EB38B5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7FEB782D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76E634B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30E3DAFC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3054CBDE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01DC0B7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507707BE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170E702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635AE92D" w14:textId="77777777" w:rsidR="0020353C" w:rsidRDefault="0070055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Experience 7</w:t>
            </w:r>
            <w:r>
              <w:rPr>
                <w:sz w:val="20"/>
                <w:szCs w:val="20"/>
              </w:rPr>
              <w:t>: WALT use ongoing evaluations.</w:t>
            </w:r>
          </w:p>
          <w:p w14:paraId="31B05F0E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225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B7D1E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lastRenderedPageBreak/>
              <w:t>What makes a citizen?</w:t>
            </w:r>
          </w:p>
          <w:p w14:paraId="433BCA5B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Brainstorm and make a list of people who you feel are good citizens.</w:t>
            </w:r>
          </w:p>
          <w:p w14:paraId="67CED275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Why do we need to be good citizens? How can we be good citizens at the beach?</w:t>
            </w:r>
          </w:p>
          <w:p w14:paraId="046CC4B3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5BC2B39C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Using resources, online and printed, including </w:t>
            </w:r>
            <w:r>
              <w:rPr>
                <w:i/>
                <w:sz w:val="20"/>
                <w:szCs w:val="20"/>
              </w:rPr>
              <w:t>Rocky Shore -who eats who</w:t>
            </w:r>
          </w:p>
          <w:p w14:paraId="5771446F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Use define map for creatures found at the beach, living, non-living.</w:t>
            </w:r>
          </w:p>
          <w:p w14:paraId="2F5B2B38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Research creatures that live at the beach.</w:t>
            </w:r>
          </w:p>
          <w:p w14:paraId="5795D577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To determine the most helpful characteristics to focus on when trying t</w:t>
            </w:r>
            <w:r>
              <w:rPr>
                <w:sz w:val="20"/>
                <w:szCs w:val="20"/>
              </w:rPr>
              <w:t>o identify seashore creatures.</w:t>
            </w:r>
          </w:p>
          <w:p w14:paraId="2A2B1311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To become familiar with the characteristics of common seashore plants and animals Use classify map for living and non-living.</w:t>
            </w:r>
          </w:p>
          <w:p w14:paraId="51874F0A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Use `Something is on my back’ game in </w:t>
            </w:r>
            <w:r>
              <w:rPr>
                <w:i/>
                <w:sz w:val="20"/>
                <w:szCs w:val="20"/>
              </w:rPr>
              <w:t>Rocky Shore Activities p. 10</w:t>
            </w:r>
          </w:p>
          <w:p w14:paraId="4EF000A2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Talk about beaches and whether o</w:t>
            </w:r>
            <w:r>
              <w:rPr>
                <w:sz w:val="20"/>
                <w:szCs w:val="20"/>
              </w:rPr>
              <w:t>r not the beaches will always be like this.</w:t>
            </w:r>
          </w:p>
          <w:p w14:paraId="6855240F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lastRenderedPageBreak/>
              <w:t>Syndicate singing: Splash Zone (CD)</w:t>
            </w:r>
          </w:p>
          <w:p w14:paraId="25555228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553D81ED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DECIDING: Do we have a problem? View </w:t>
            </w:r>
            <w:r>
              <w:rPr>
                <w:i/>
                <w:sz w:val="20"/>
                <w:szCs w:val="20"/>
              </w:rPr>
              <w:t>Great Pacific Garbage Dump</w:t>
            </w:r>
            <w:r>
              <w:rPr>
                <w:sz w:val="20"/>
                <w:szCs w:val="20"/>
              </w:rPr>
              <w:t xml:space="preserve"> video at</w:t>
            </w:r>
            <w:hyperlink r:id="rId8">
              <w:r>
                <w:rPr>
                  <w:sz w:val="20"/>
                  <w:szCs w:val="20"/>
                </w:rPr>
                <w:t xml:space="preserve"> </w:t>
              </w:r>
            </w:hyperlink>
            <w:hyperlink r:id="rId9">
              <w:r>
                <w:rPr>
                  <w:color w:val="1155CC"/>
                  <w:sz w:val="20"/>
                  <w:szCs w:val="20"/>
                  <w:u w:val="single"/>
                </w:rPr>
                <w:t>http://youtube/FTurihxSTnl</w:t>
              </w:r>
            </w:hyperlink>
            <w:r>
              <w:rPr>
                <w:sz w:val="20"/>
                <w:szCs w:val="20"/>
              </w:rPr>
              <w:t xml:space="preserve">   </w:t>
            </w:r>
          </w:p>
          <w:p w14:paraId="33AE402F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Watch video about rubbish found in Waitemata harbour. Refer to NZAEE Seaweek article </w:t>
            </w:r>
            <w:r>
              <w:rPr>
                <w:i/>
                <w:sz w:val="20"/>
                <w:szCs w:val="20"/>
              </w:rPr>
              <w:t>p.23</w:t>
            </w:r>
          </w:p>
          <w:p w14:paraId="3EE111CF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Do a cause and effect SOLO map: The effects of pollution on the beaches or sea life.</w:t>
            </w:r>
          </w:p>
          <w:p w14:paraId="5B74F7A8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Children to design a Code of behaviour. (refer to p</w:t>
            </w:r>
            <w:r>
              <w:rPr>
                <w:sz w:val="20"/>
                <w:szCs w:val="20"/>
              </w:rPr>
              <w:t xml:space="preserve">.8 </w:t>
            </w:r>
            <w:r>
              <w:rPr>
                <w:i/>
                <w:sz w:val="20"/>
                <w:szCs w:val="20"/>
              </w:rPr>
              <w:t xml:space="preserve">Rocky Shore Activities) </w:t>
            </w:r>
            <w:r>
              <w:rPr>
                <w:sz w:val="20"/>
                <w:szCs w:val="20"/>
              </w:rPr>
              <w:t>Why is this important? What would you do if you see other people on the beach not following the guidelines. Can present you guidelines as a brochure or poster.</w:t>
            </w:r>
          </w:p>
          <w:p w14:paraId="314DD07C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Refer to NZAEE Seaweek article </w:t>
            </w:r>
            <w:r>
              <w:rPr>
                <w:i/>
                <w:sz w:val="20"/>
                <w:szCs w:val="20"/>
              </w:rPr>
              <w:t>(Starters and Strategies Term 4 2012)</w:t>
            </w:r>
          </w:p>
          <w:p w14:paraId="1143E078" w14:textId="77777777" w:rsidR="0020353C" w:rsidRDefault="0070055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Seaweek</w:t>
            </w:r>
            <w:r>
              <w:rPr>
                <w:sz w:val="20"/>
                <w:szCs w:val="20"/>
              </w:rPr>
              <w:t xml:space="preserve"> - Download articles here:</w:t>
            </w:r>
            <w:hyperlink r:id="rId10">
              <w:r>
                <w:rPr>
                  <w:sz w:val="20"/>
                  <w:szCs w:val="20"/>
                </w:rPr>
                <w:t xml:space="preserve"> </w:t>
              </w:r>
            </w:hyperlink>
            <w:hyperlink r:id="rId11">
              <w:r>
                <w:rPr>
                  <w:color w:val="1155CC"/>
                  <w:sz w:val="20"/>
                  <w:szCs w:val="20"/>
                  <w:u w:val="single"/>
                </w:rPr>
                <w:t>http://www.starters.co.nz</w:t>
              </w:r>
            </w:hyperlink>
          </w:p>
          <w:p w14:paraId="740710A4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Compare two pictures – clean and polluted beaches – to write about the differences.</w:t>
            </w:r>
          </w:p>
          <w:p w14:paraId="4E16547F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9B45BC9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Middle School Field </w:t>
            </w:r>
            <w:r>
              <w:rPr>
                <w:sz w:val="20"/>
                <w:szCs w:val="20"/>
              </w:rPr>
              <w:t>Trip to Long Bay</w:t>
            </w:r>
          </w:p>
          <w:p w14:paraId="27320B15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5DFEF08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3AE1EDE8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Make a list of potential research investigations.</w:t>
            </w:r>
          </w:p>
          <w:p w14:paraId="0870BB9F" w14:textId="77777777" w:rsidR="0020353C" w:rsidRDefault="00700555">
            <w:pPr>
              <w:pStyle w:val="normal0"/>
              <w:widowControl w:val="0"/>
              <w:numPr>
                <w:ilvl w:val="0"/>
                <w:numId w:val="5"/>
              </w:numPr>
              <w:ind w:hanging="360"/>
              <w:contextualSpacing/>
            </w:pPr>
            <w:r>
              <w:rPr>
                <w:sz w:val="20"/>
                <w:szCs w:val="20"/>
              </w:rPr>
              <w:t>Analysis of the litter from at the beach</w:t>
            </w:r>
          </w:p>
          <w:p w14:paraId="67DA6A2C" w14:textId="77777777" w:rsidR="0020353C" w:rsidRDefault="00700555">
            <w:pPr>
              <w:pStyle w:val="normal0"/>
              <w:widowControl w:val="0"/>
              <w:numPr>
                <w:ilvl w:val="0"/>
                <w:numId w:val="5"/>
              </w:numPr>
              <w:ind w:hanging="360"/>
              <w:contextualSpacing/>
            </w:pPr>
            <w:r>
              <w:rPr>
                <w:sz w:val="20"/>
                <w:szCs w:val="20"/>
              </w:rPr>
              <w:t>The gyre -</w:t>
            </w:r>
            <w:hyperlink r:id="rId12">
              <w:r>
                <w:rPr>
                  <w:sz w:val="20"/>
                  <w:szCs w:val="20"/>
                </w:rPr>
                <w:t xml:space="preserve"> </w:t>
              </w:r>
            </w:hyperlink>
            <w:hyperlink r:id="rId13">
              <w:r>
                <w:rPr>
                  <w:color w:val="1155CC"/>
                  <w:sz w:val="20"/>
                  <w:szCs w:val="20"/>
                  <w:u w:val="single"/>
                </w:rPr>
                <w:t>Greenpeace</w:t>
              </w:r>
            </w:hyperlink>
          </w:p>
          <w:p w14:paraId="412808A7" w14:textId="77777777" w:rsidR="0020353C" w:rsidRDefault="00700555">
            <w:pPr>
              <w:pStyle w:val="normal0"/>
              <w:widowControl w:val="0"/>
              <w:numPr>
                <w:ilvl w:val="0"/>
                <w:numId w:val="5"/>
              </w:numPr>
              <w:ind w:hanging="360"/>
              <w:contextualSpacing/>
            </w:pPr>
            <w:r>
              <w:rPr>
                <w:sz w:val="20"/>
                <w:szCs w:val="20"/>
              </w:rPr>
              <w:t>Compare and contrast Long Bay Beach and Gyre Beach</w:t>
            </w:r>
          </w:p>
          <w:p w14:paraId="37E0D35F" w14:textId="77777777" w:rsidR="0020353C" w:rsidRDefault="00700555">
            <w:pPr>
              <w:pStyle w:val="normal0"/>
              <w:widowControl w:val="0"/>
              <w:numPr>
                <w:ilvl w:val="0"/>
                <w:numId w:val="5"/>
              </w:numPr>
              <w:ind w:hanging="360"/>
              <w:contextualSpacing/>
            </w:pPr>
            <w:r>
              <w:rPr>
                <w:sz w:val="20"/>
                <w:szCs w:val="20"/>
              </w:rPr>
              <w:t>Marine reserves in NZ</w:t>
            </w:r>
          </w:p>
          <w:p w14:paraId="4719C225" w14:textId="77777777" w:rsidR="0020353C" w:rsidRDefault="00700555">
            <w:pPr>
              <w:pStyle w:val="normal0"/>
              <w:widowControl w:val="0"/>
              <w:numPr>
                <w:ilvl w:val="0"/>
                <w:numId w:val="5"/>
              </w:numPr>
              <w:ind w:hanging="360"/>
              <w:contextualSpacing/>
            </w:pPr>
            <w:r>
              <w:rPr>
                <w:sz w:val="20"/>
                <w:szCs w:val="20"/>
              </w:rPr>
              <w:t>nvestigate and find out what we could do to protect the animals at the beach.</w:t>
            </w:r>
          </w:p>
          <w:p w14:paraId="4239EF17" w14:textId="77777777" w:rsidR="0020353C" w:rsidRDefault="00700555">
            <w:pPr>
              <w:pStyle w:val="normal0"/>
              <w:widowControl w:val="0"/>
              <w:numPr>
                <w:ilvl w:val="0"/>
                <w:numId w:val="5"/>
              </w:numPr>
              <w:ind w:hanging="360"/>
              <w:contextualSpacing/>
            </w:pPr>
            <w:r>
              <w:rPr>
                <w:sz w:val="20"/>
                <w:szCs w:val="20"/>
              </w:rPr>
              <w:t>Research what animals will become extinct if we can’t look after our beaches.</w:t>
            </w:r>
          </w:p>
          <w:p w14:paraId="4396238A" w14:textId="77777777" w:rsidR="0020353C" w:rsidRDefault="00700555">
            <w:pPr>
              <w:pStyle w:val="normal0"/>
              <w:widowControl w:val="0"/>
              <w:numPr>
                <w:ilvl w:val="0"/>
                <w:numId w:val="5"/>
              </w:numPr>
              <w:ind w:hanging="360"/>
              <w:contextualSpacing/>
            </w:pPr>
            <w:r>
              <w:rPr>
                <w:sz w:val="20"/>
                <w:szCs w:val="20"/>
              </w:rPr>
              <w:t>In-depth research of the tidal zones</w:t>
            </w:r>
          </w:p>
          <w:p w14:paraId="71DE4B55" w14:textId="77777777" w:rsidR="0020353C" w:rsidRDefault="00700555">
            <w:pPr>
              <w:pStyle w:val="normal0"/>
              <w:widowControl w:val="0"/>
              <w:numPr>
                <w:ilvl w:val="0"/>
                <w:numId w:val="5"/>
              </w:numPr>
              <w:ind w:hanging="360"/>
              <w:contextualSpacing/>
            </w:pPr>
            <w:r>
              <w:rPr>
                <w:sz w:val="20"/>
                <w:szCs w:val="20"/>
              </w:rPr>
              <w:t>Animals that are threatened by pollution</w:t>
            </w:r>
          </w:p>
          <w:p w14:paraId="77FCF2C9" w14:textId="77777777" w:rsidR="0020353C" w:rsidRDefault="00700555">
            <w:pPr>
              <w:pStyle w:val="normal0"/>
              <w:widowControl w:val="0"/>
              <w:numPr>
                <w:ilvl w:val="0"/>
                <w:numId w:val="5"/>
              </w:numPr>
              <w:ind w:hanging="360"/>
              <w:contextualSpacing/>
            </w:pPr>
            <w:r>
              <w:rPr>
                <w:sz w:val="20"/>
                <w:szCs w:val="20"/>
              </w:rPr>
              <w:lastRenderedPageBreak/>
              <w:t>Organisations that hel</w:t>
            </w:r>
            <w:r>
              <w:rPr>
                <w:sz w:val="20"/>
                <w:szCs w:val="20"/>
              </w:rPr>
              <w:t>p protect the coastline e.g.</w:t>
            </w:r>
            <w:hyperlink r:id="rId14">
              <w:r>
                <w:rPr>
                  <w:sz w:val="20"/>
                  <w:szCs w:val="20"/>
                </w:rPr>
                <w:t xml:space="preserve"> </w:t>
              </w:r>
            </w:hyperlink>
            <w:hyperlink r:id="rId15">
              <w:r>
                <w:rPr>
                  <w:color w:val="1155CC"/>
                  <w:sz w:val="20"/>
                  <w:szCs w:val="20"/>
                  <w:u w:val="single"/>
                </w:rPr>
                <w:t>http://www.teara.govt.nz/en/kai</w:t>
              </w:r>
              <w:r>
                <w:rPr>
                  <w:color w:val="1155CC"/>
                  <w:sz w:val="20"/>
                  <w:szCs w:val="20"/>
                  <w:u w:val="single"/>
                </w:rPr>
                <w:t>tiakitanga-guardianship-and-conservation/page-2</w:t>
              </w:r>
            </w:hyperlink>
          </w:p>
          <w:p w14:paraId="3DFB136A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64248FDD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69B000A0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Examples</w:t>
            </w:r>
          </w:p>
          <w:p w14:paraId="2014F72F" w14:textId="77777777" w:rsidR="0020353C" w:rsidRDefault="00700555">
            <w:pPr>
              <w:pStyle w:val="normal0"/>
              <w:widowControl w:val="0"/>
              <w:numPr>
                <w:ilvl w:val="0"/>
                <w:numId w:val="1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Make a rubbish monster</w:t>
            </w:r>
          </w:p>
          <w:p w14:paraId="5F5B7F9E" w14:textId="77777777" w:rsidR="0020353C" w:rsidRDefault="00700555">
            <w:pPr>
              <w:pStyle w:val="normal0"/>
              <w:widowControl w:val="0"/>
              <w:numPr>
                <w:ilvl w:val="0"/>
                <w:numId w:val="1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Measure how long it takes to walk alongside the area of rubbish</w:t>
            </w:r>
          </w:p>
          <w:p w14:paraId="543BBD6B" w14:textId="77777777" w:rsidR="0020353C" w:rsidRDefault="00700555">
            <w:pPr>
              <w:pStyle w:val="normal0"/>
              <w:widowControl w:val="0"/>
              <w:numPr>
                <w:ilvl w:val="0"/>
                <w:numId w:val="1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Make a rap</w:t>
            </w:r>
          </w:p>
          <w:p w14:paraId="12DE96BA" w14:textId="77777777" w:rsidR="0020353C" w:rsidRDefault="00700555">
            <w:pPr>
              <w:pStyle w:val="normal0"/>
              <w:widowControl w:val="0"/>
              <w:numPr>
                <w:ilvl w:val="0"/>
                <w:numId w:val="1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TV quiz show</w:t>
            </w:r>
          </w:p>
          <w:p w14:paraId="004923C8" w14:textId="77777777" w:rsidR="0020353C" w:rsidRDefault="00700555">
            <w:pPr>
              <w:pStyle w:val="normal0"/>
              <w:widowControl w:val="0"/>
              <w:numPr>
                <w:ilvl w:val="0"/>
                <w:numId w:val="1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play or a skit – What would you do if you see other people not following the code of behaviour.</w:t>
            </w:r>
          </w:p>
          <w:p w14:paraId="10EE6AB4" w14:textId="77777777" w:rsidR="0020353C" w:rsidRDefault="00700555">
            <w:pPr>
              <w:pStyle w:val="normal0"/>
              <w:widowControl w:val="0"/>
              <w:numPr>
                <w:ilvl w:val="0"/>
                <w:numId w:val="1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presentation to School Teams</w:t>
            </w:r>
          </w:p>
          <w:p w14:paraId="258033F7" w14:textId="77777777" w:rsidR="0020353C" w:rsidRDefault="00700555">
            <w:pPr>
              <w:pStyle w:val="normal0"/>
              <w:widowControl w:val="0"/>
              <w:numPr>
                <w:ilvl w:val="0"/>
                <w:numId w:val="1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poster</w:t>
            </w:r>
          </w:p>
          <w:p w14:paraId="425651E5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4908EF8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What next?</w:t>
            </w:r>
          </w:p>
          <w:p w14:paraId="38C96C3A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Students follow up areas of interest, independently </w:t>
            </w:r>
          </w:p>
        </w:tc>
        <w:tc>
          <w:tcPr>
            <w:tcW w:w="5692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9C663" w14:textId="77777777" w:rsidR="0020353C" w:rsidRDefault="0070055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lastRenderedPageBreak/>
              <w:t>SC</w:t>
            </w:r>
            <w:r>
              <w:rPr>
                <w:sz w:val="20"/>
                <w:szCs w:val="20"/>
              </w:rPr>
              <w:t>: We can say what is a good citizen.</w:t>
            </w:r>
          </w:p>
          <w:p w14:paraId="034C8B3A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2A85D995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6BF8F4BB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8D1A557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2DC0DABD" w14:textId="77777777" w:rsidR="0020353C" w:rsidRDefault="0070055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SC</w:t>
            </w:r>
            <w:r>
              <w:rPr>
                <w:sz w:val="20"/>
                <w:szCs w:val="20"/>
              </w:rPr>
              <w:t>: W</w:t>
            </w:r>
            <w:r>
              <w:rPr>
                <w:sz w:val="20"/>
                <w:szCs w:val="20"/>
              </w:rPr>
              <w:t>e can share many ideas about the beach and creatures,  who exist there.</w:t>
            </w:r>
          </w:p>
          <w:p w14:paraId="5A946039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93C4333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67EAC2DB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344248C4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6DEE4EAF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6A4D745A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38758660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FB0D703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E35422B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2C382851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16F63DA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14:paraId="29564D0E" w14:textId="77777777" w:rsidR="0020353C" w:rsidRDefault="0070055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SC</w:t>
            </w:r>
            <w:r>
              <w:rPr>
                <w:sz w:val="20"/>
                <w:szCs w:val="20"/>
              </w:rPr>
              <w:t>: We can identify problems that affect the health of our marine eco-system.</w:t>
            </w:r>
          </w:p>
          <w:p w14:paraId="6ED6E807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59046FF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B007CD4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6CC1A2D6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5B90D311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5DFE1F98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790F040D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501B4DE6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2884F0A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24D0E59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612C2C65" w14:textId="77777777" w:rsidR="0020353C" w:rsidRDefault="0020353C">
            <w:pPr>
              <w:pStyle w:val="normal0"/>
              <w:widowControl w:val="0"/>
            </w:pPr>
          </w:p>
          <w:p w14:paraId="76B00425" w14:textId="77777777" w:rsidR="0020353C" w:rsidRDefault="0020353C">
            <w:pPr>
              <w:pStyle w:val="normal0"/>
              <w:widowControl w:val="0"/>
            </w:pPr>
          </w:p>
          <w:p w14:paraId="599BEE09" w14:textId="77777777" w:rsidR="0020353C" w:rsidRDefault="0020353C">
            <w:pPr>
              <w:pStyle w:val="normal0"/>
              <w:widowControl w:val="0"/>
            </w:pPr>
          </w:p>
          <w:p w14:paraId="4E07AD01" w14:textId="77777777" w:rsidR="0020353C" w:rsidRDefault="0020353C">
            <w:pPr>
              <w:pStyle w:val="normal0"/>
              <w:widowControl w:val="0"/>
            </w:pPr>
          </w:p>
          <w:p w14:paraId="1784E21F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EOTC</w:t>
            </w:r>
          </w:p>
          <w:p w14:paraId="5FE3822C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3605B3B1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13CB61BF" w14:textId="77777777" w:rsidR="0020353C" w:rsidRDefault="0070055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SC</w:t>
            </w:r>
            <w:r>
              <w:rPr>
                <w:sz w:val="20"/>
                <w:szCs w:val="20"/>
              </w:rPr>
              <w:t>: We can investigate a problem and find a solution as a good citizen.</w:t>
            </w:r>
          </w:p>
          <w:p w14:paraId="7C71AB0F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2FBC5403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66EFD0C7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19294C65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606479F5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9A79FD9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7EABF443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25C6A388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507C4F2E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14:paraId="4BF66915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472A2E82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38470FF0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193B3472" w14:textId="77777777" w:rsidR="0020353C" w:rsidRDefault="0070055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SC</w:t>
            </w:r>
            <w:r>
              <w:rPr>
                <w:sz w:val="20"/>
                <w:szCs w:val="20"/>
              </w:rPr>
              <w:t>: We can present our findings to an audience to show our contribution counts.</w:t>
            </w:r>
          </w:p>
          <w:p w14:paraId="0F57AD1E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3199181D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593EDD8F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5BC6ACA9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6FDAB6F1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34A93CCE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5B8E6B0C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1AD9EC1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7CAFFB18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640D5A4" w14:textId="77777777" w:rsidR="0020353C" w:rsidRDefault="0020353C">
            <w:pPr>
              <w:pStyle w:val="normal0"/>
              <w:widowControl w:val="0"/>
            </w:pPr>
          </w:p>
          <w:p w14:paraId="005099D2" w14:textId="77777777" w:rsidR="0020353C" w:rsidRDefault="0020353C">
            <w:pPr>
              <w:pStyle w:val="normal0"/>
              <w:widowControl w:val="0"/>
            </w:pPr>
          </w:p>
          <w:p w14:paraId="2F29CB55" w14:textId="77777777" w:rsidR="0020353C" w:rsidRDefault="0020353C">
            <w:pPr>
              <w:pStyle w:val="normal0"/>
              <w:widowControl w:val="0"/>
            </w:pPr>
          </w:p>
          <w:p w14:paraId="716A3EA4" w14:textId="77777777" w:rsidR="0020353C" w:rsidRDefault="0070055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SC</w:t>
            </w:r>
            <w:r>
              <w:rPr>
                <w:sz w:val="20"/>
                <w:szCs w:val="20"/>
              </w:rPr>
              <w:t>: We are aware of how we can make differences by using the information in future situations.</w:t>
            </w:r>
          </w:p>
        </w:tc>
      </w:tr>
      <w:tr w:rsidR="0020353C" w14:paraId="2DE3C342" w14:textId="77777777" w:rsidTr="00700555">
        <w:tc>
          <w:tcPr>
            <w:tcW w:w="3435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33356" w14:textId="77777777" w:rsidR="0020353C" w:rsidRDefault="0070055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lastRenderedPageBreak/>
              <w:t>End of unit means of recording student reflection</w:t>
            </w:r>
          </w:p>
        </w:tc>
        <w:tc>
          <w:tcPr>
            <w:tcW w:w="6225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5547E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Whole Class Discussion.</w:t>
            </w:r>
          </w:p>
          <w:p w14:paraId="2FE72EFB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Use of modeling book to record Student Voice.</w:t>
            </w:r>
          </w:p>
          <w:p w14:paraId="5302186B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Recording in student books Next Learning Steps .</w:t>
            </w:r>
          </w:p>
          <w:p w14:paraId="126F946B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Posters - “Keep Our Beaches Clean”</w:t>
            </w:r>
          </w:p>
        </w:tc>
        <w:tc>
          <w:tcPr>
            <w:tcW w:w="5692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D94A7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Possible focus questions for reflection:</w:t>
            </w:r>
          </w:p>
          <w:p w14:paraId="015CA4F6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What went well? What was hard? What could I do next to make our beaches clean?</w:t>
            </w:r>
          </w:p>
          <w:p w14:paraId="5A31201F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29AA2C4A" w14:textId="77777777" w:rsidR="0020353C" w:rsidRDefault="00700555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  <w:p w14:paraId="0071EED3" w14:textId="77777777" w:rsidR="0020353C" w:rsidRDefault="0020353C">
            <w:pPr>
              <w:pStyle w:val="normal0"/>
              <w:widowControl w:val="0"/>
            </w:pPr>
          </w:p>
        </w:tc>
      </w:tr>
      <w:tr w:rsidR="0020353C" w14:paraId="5FF1E191" w14:textId="77777777" w:rsidTr="00700555">
        <w:tc>
          <w:tcPr>
            <w:tcW w:w="15352" w:type="dxa"/>
            <w:gridSpan w:val="3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69412" w14:textId="77777777" w:rsidR="0020353C" w:rsidRDefault="00700555">
            <w:pPr>
              <w:pStyle w:val="normal0"/>
              <w:widowControl w:val="0"/>
            </w:pPr>
            <w:r>
              <w:rPr>
                <w:rFonts w:ascii="Arial Black" w:eastAsia="Arial Black" w:hAnsi="Arial Black" w:cs="Arial Black"/>
                <w:b/>
                <w:sz w:val="20"/>
                <w:szCs w:val="20"/>
              </w:rPr>
              <w:t>Reflection for Subsequent Planning</w:t>
            </w:r>
          </w:p>
          <w:p w14:paraId="7E2B3464" w14:textId="77777777" w:rsidR="0020353C" w:rsidRDefault="00700555">
            <w:pPr>
              <w:pStyle w:val="normal0"/>
              <w:widowControl w:val="0"/>
            </w:pPr>
            <w:r>
              <w:rPr>
                <w:rFonts w:ascii="Arial Black" w:eastAsia="Arial Black" w:hAnsi="Arial Black" w:cs="Arial Black"/>
                <w:b/>
                <w:sz w:val="20"/>
                <w:szCs w:val="20"/>
              </w:rPr>
              <w:t xml:space="preserve"> </w:t>
            </w:r>
          </w:p>
          <w:p w14:paraId="5A85CB36" w14:textId="77777777" w:rsidR="0020353C" w:rsidRDefault="00700555">
            <w:pPr>
              <w:pStyle w:val="normal0"/>
              <w:widowControl w:val="0"/>
            </w:pPr>
            <w:r>
              <w:rPr>
                <w:rFonts w:ascii="Arial Black" w:eastAsia="Arial Black" w:hAnsi="Arial Black" w:cs="Arial Black"/>
                <w:b/>
                <w:i/>
                <w:sz w:val="20"/>
                <w:szCs w:val="20"/>
              </w:rPr>
              <w:lastRenderedPageBreak/>
              <w:t>Syndicate feed-back: Plus Minus Interesting</w:t>
            </w:r>
          </w:p>
          <w:p w14:paraId="59D1C7FC" w14:textId="77777777" w:rsidR="0020353C" w:rsidRDefault="0020353C">
            <w:pPr>
              <w:pStyle w:val="normal0"/>
              <w:widowControl w:val="0"/>
            </w:pPr>
          </w:p>
        </w:tc>
      </w:tr>
    </w:tbl>
    <w:p w14:paraId="5D675B67" w14:textId="77777777" w:rsidR="0020353C" w:rsidRDefault="0020353C">
      <w:pPr>
        <w:pStyle w:val="normal0"/>
      </w:pPr>
    </w:p>
    <w:tbl>
      <w:tblPr>
        <w:tblStyle w:val="a2"/>
        <w:tblW w:w="15337" w:type="dxa"/>
        <w:tblInd w:w="-4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30"/>
        <w:gridCol w:w="13207"/>
      </w:tblGrid>
      <w:tr w:rsidR="0020353C" w14:paraId="2231A9A4" w14:textId="77777777" w:rsidTr="00700555">
        <w:tc>
          <w:tcPr>
            <w:tcW w:w="2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A758D" w14:textId="77777777" w:rsidR="0020353C" w:rsidRDefault="00700555">
            <w:pPr>
              <w:pStyle w:val="normal0"/>
              <w:widowControl w:val="0"/>
              <w:spacing w:line="240" w:lineRule="auto"/>
            </w:pPr>
            <w:r>
              <w:rPr>
                <w:noProof/>
                <w:lang w:val="en-US"/>
              </w:rPr>
              <w:drawing>
                <wp:inline distT="114300" distB="114300" distL="114300" distR="114300" wp14:anchorId="50AA71F4" wp14:editId="35E26D4A">
                  <wp:extent cx="152400" cy="228600"/>
                  <wp:effectExtent l="0" t="0" r="0" b="0"/>
                  <wp:docPr id="1" name="image01.png" descr="Screen Shot 2015-12-12 at 2.18.57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.png" descr="Screen Shot 2015-12-12 at 2.18.57 pm.png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US"/>
              </w:rPr>
              <mc:AlternateContent>
                <mc:Choice Requires="wpg">
                  <w:drawing>
                    <wp:inline distT="114300" distB="114300" distL="114300" distR="114300" wp14:anchorId="4A878CF2" wp14:editId="4D36EA51">
                      <wp:extent cx="171450" cy="247650"/>
                      <wp:effectExtent l="0" t="0" r="0" b="0"/>
                      <wp:docPr id="2" name="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1450" cy="247650"/>
                                <a:chOff x="3352800" y="2457450"/>
                                <a:chExt cx="152400" cy="2286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Shape 1"/>
                                <pic:cNvPicPr preferRelativeResize="0"/>
                              </pic:nvPicPr>
                              <pic:blipFill/>
                              <pic:spPr>
                                <a:xfrm>
                                  <a:off x="3352800" y="2457450"/>
                                  <a:ext cx="1524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114300" distT="114300" distL="114300" distR="114300">
                      <wp:extent cx="171450" cy="247650"/>
                      <wp:effectExtent b="0" l="0" r="0" t="0"/>
                      <wp:docPr id="2" name="image0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03.png"/>
                              <pic:cNvPicPr preferRelativeResize="0"/>
                            </pic:nvPicPr>
                            <pic:blipFill>
                              <a:blip r:embed="rId1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1450" cy="2476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  <w:p w14:paraId="34EC9B15" w14:textId="77777777" w:rsidR="0020353C" w:rsidRDefault="00700555">
            <w:pPr>
              <w:pStyle w:val="normal0"/>
              <w:widowControl w:val="0"/>
              <w:spacing w:line="240" w:lineRule="auto"/>
            </w:pPr>
            <w:r>
              <w:t>Unistructural</w:t>
            </w:r>
          </w:p>
          <w:p w14:paraId="74064DF1" w14:textId="77777777" w:rsidR="0020353C" w:rsidRDefault="0020353C">
            <w:pPr>
              <w:pStyle w:val="normal0"/>
              <w:widowControl w:val="0"/>
              <w:spacing w:line="240" w:lineRule="auto"/>
            </w:pPr>
          </w:p>
          <w:p w14:paraId="30E9042C" w14:textId="77777777" w:rsidR="0020353C" w:rsidRDefault="00700555">
            <w:pPr>
              <w:pStyle w:val="normal0"/>
              <w:widowControl w:val="0"/>
              <w:spacing w:line="240" w:lineRule="auto"/>
            </w:pPr>
            <w:r>
              <w:rPr>
                <w:noProof/>
                <w:lang w:val="en-US"/>
              </w:rPr>
              <w:drawing>
                <wp:inline distT="0" distB="0" distL="0" distR="0" wp14:anchorId="4EC80D6D" wp14:editId="6BB7ECEE">
                  <wp:extent cx="330200" cy="546100"/>
                  <wp:effectExtent l="0" t="0" r="0" b="12700"/>
                  <wp:docPr id="10" name="Picture 10" descr="Macintosh HD:Users:teacher:.Trash:Screen Shot 2015-12-12 at 2.19.0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teacher:.Trash:Screen Shot 2015-12-12 at 2.19.0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51DBEE" w14:textId="77777777" w:rsidR="0020353C" w:rsidRDefault="00700555">
            <w:pPr>
              <w:pStyle w:val="normal0"/>
              <w:widowControl w:val="0"/>
              <w:spacing w:line="240" w:lineRule="auto"/>
            </w:pPr>
            <w:r>
              <w:t>Multistructural</w:t>
            </w:r>
          </w:p>
        </w:tc>
        <w:tc>
          <w:tcPr>
            <w:tcW w:w="132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F3265" w14:textId="77777777" w:rsidR="0020353C" w:rsidRDefault="00700555">
            <w:pPr>
              <w:pStyle w:val="normal0"/>
              <w:spacing w:line="240" w:lineRule="auto"/>
            </w:pPr>
            <w:r>
              <w:rPr>
                <w:highlight w:val="yellow"/>
              </w:rPr>
              <w:t>Bringing in ideas: (Identify/Label/List/Define/Describe/Retell/Recall/Recite)</w:t>
            </w:r>
          </w:p>
          <w:p w14:paraId="6DED2D1F" w14:textId="77777777" w:rsidR="0020353C" w:rsidRDefault="00700555">
            <w:pPr>
              <w:pStyle w:val="normal0"/>
              <w:numPr>
                <w:ilvl w:val="0"/>
                <w:numId w:val="2"/>
              </w:numPr>
              <w:spacing w:line="240" w:lineRule="auto"/>
              <w:ind w:hanging="360"/>
              <w:contextualSpacing/>
            </w:pPr>
            <w:r>
              <w:t>Define what makes a citizen in my classroom, in my community and beyond. (What I already know.)</w:t>
            </w:r>
          </w:p>
          <w:p w14:paraId="3EE8F5B3" w14:textId="77777777" w:rsidR="0020353C" w:rsidRDefault="00700555">
            <w:pPr>
              <w:pStyle w:val="normal0"/>
              <w:numPr>
                <w:ilvl w:val="0"/>
                <w:numId w:val="2"/>
              </w:numPr>
              <w:spacing w:line="240" w:lineRule="auto"/>
              <w:ind w:hanging="360"/>
              <w:contextualSpacing/>
            </w:pPr>
            <w:r>
              <w:t>Identify tasks their family do that that contributes to society. (e.g. meals on wheels, Jobs, volunteers )</w:t>
            </w:r>
          </w:p>
          <w:p w14:paraId="0A269C30" w14:textId="77777777" w:rsidR="0020353C" w:rsidRDefault="00700555">
            <w:pPr>
              <w:pStyle w:val="normal0"/>
              <w:numPr>
                <w:ilvl w:val="0"/>
                <w:numId w:val="2"/>
              </w:numPr>
              <w:spacing w:line="240" w:lineRule="auto"/>
              <w:ind w:hanging="360"/>
              <w:contextualSpacing/>
            </w:pPr>
            <w:r>
              <w:t>List rules and create charter for my classroom.</w:t>
            </w:r>
          </w:p>
          <w:p w14:paraId="06428DD8" w14:textId="77777777" w:rsidR="0020353C" w:rsidRDefault="00700555">
            <w:pPr>
              <w:pStyle w:val="normal0"/>
              <w:numPr>
                <w:ilvl w:val="0"/>
                <w:numId w:val="2"/>
              </w:numPr>
              <w:spacing w:line="240" w:lineRule="auto"/>
              <w:ind w:hanging="360"/>
              <w:contextualSpacing/>
            </w:pPr>
            <w:r>
              <w:t>Describe skills to help support relationships in class.</w:t>
            </w:r>
          </w:p>
          <w:p w14:paraId="424857FB" w14:textId="77777777" w:rsidR="0020353C" w:rsidRDefault="00700555">
            <w:pPr>
              <w:pStyle w:val="normal0"/>
              <w:numPr>
                <w:ilvl w:val="0"/>
                <w:numId w:val="2"/>
              </w:numPr>
              <w:spacing w:line="240" w:lineRule="auto"/>
              <w:ind w:hanging="360"/>
              <w:contextualSpacing/>
            </w:pPr>
            <w:r>
              <w:t>(Cool schools Programme. W.I.T.S.)</w:t>
            </w:r>
          </w:p>
          <w:p w14:paraId="6C642115" w14:textId="77777777" w:rsidR="0020353C" w:rsidRDefault="00700555">
            <w:pPr>
              <w:pStyle w:val="normal0"/>
              <w:numPr>
                <w:ilvl w:val="0"/>
                <w:numId w:val="2"/>
              </w:numPr>
              <w:spacing w:line="240" w:lineRule="auto"/>
              <w:ind w:hanging="360"/>
              <w:contextualSpacing/>
            </w:pPr>
            <w:r>
              <w:t xml:space="preserve">Describe </w:t>
            </w:r>
            <w:r>
              <w:t>safe practices on the internet.</w:t>
            </w:r>
          </w:p>
          <w:p w14:paraId="585607DB" w14:textId="77777777" w:rsidR="0020353C" w:rsidRDefault="00700555">
            <w:pPr>
              <w:pStyle w:val="normal0"/>
              <w:spacing w:line="240" w:lineRule="auto"/>
            </w:pPr>
            <w:r>
              <w:rPr>
                <w:highlight w:val="yellow"/>
              </w:rPr>
              <w:t>Thinking interventions that target bringing in ideas:</w:t>
            </w:r>
          </w:p>
          <w:p w14:paraId="777845AE" w14:textId="77777777" w:rsidR="0020353C" w:rsidRDefault="00700555">
            <w:pPr>
              <w:pStyle w:val="normal0"/>
              <w:numPr>
                <w:ilvl w:val="0"/>
                <w:numId w:val="2"/>
              </w:numPr>
              <w:spacing w:line="240" w:lineRule="auto"/>
              <w:ind w:hanging="360"/>
              <w:contextualSpacing/>
            </w:pPr>
            <w:r>
              <w:t>See, Think, Wonder.</w:t>
            </w:r>
          </w:p>
          <w:p w14:paraId="5C161E58" w14:textId="77777777" w:rsidR="0020353C" w:rsidRDefault="00700555">
            <w:pPr>
              <w:pStyle w:val="normal0"/>
              <w:numPr>
                <w:ilvl w:val="0"/>
                <w:numId w:val="2"/>
              </w:numPr>
              <w:spacing w:line="240" w:lineRule="auto"/>
              <w:ind w:hanging="360"/>
              <w:contextualSpacing/>
            </w:pPr>
            <w:r>
              <w:t>Wonder wall</w:t>
            </w:r>
          </w:p>
          <w:p w14:paraId="5796F2CE" w14:textId="77777777" w:rsidR="0020353C" w:rsidRDefault="00700555">
            <w:pPr>
              <w:pStyle w:val="normal0"/>
              <w:numPr>
                <w:ilvl w:val="0"/>
                <w:numId w:val="2"/>
              </w:numPr>
              <w:spacing w:line="240" w:lineRule="auto"/>
              <w:ind w:hanging="360"/>
              <w:contextualSpacing/>
            </w:pPr>
            <w:r>
              <w:t>Thinking Keys</w:t>
            </w:r>
          </w:p>
          <w:p w14:paraId="54EDA4B2" w14:textId="77777777" w:rsidR="0020353C" w:rsidRDefault="00700555">
            <w:pPr>
              <w:pStyle w:val="normal0"/>
              <w:numPr>
                <w:ilvl w:val="0"/>
                <w:numId w:val="2"/>
              </w:numPr>
              <w:spacing w:line="240" w:lineRule="auto"/>
              <w:ind w:hanging="360"/>
              <w:contextualSpacing/>
            </w:pPr>
            <w:r>
              <w:t>Brainstorm</w:t>
            </w:r>
          </w:p>
          <w:p w14:paraId="3BD43507" w14:textId="77777777" w:rsidR="0020353C" w:rsidRDefault="00700555">
            <w:pPr>
              <w:pStyle w:val="normal0"/>
              <w:numPr>
                <w:ilvl w:val="0"/>
                <w:numId w:val="2"/>
              </w:numPr>
              <w:spacing w:line="240" w:lineRule="auto"/>
              <w:ind w:hanging="360"/>
              <w:contextualSpacing/>
            </w:pPr>
            <w:r>
              <w:t>Categorizing</w:t>
            </w:r>
          </w:p>
          <w:p w14:paraId="57032AC1" w14:textId="77777777" w:rsidR="0020353C" w:rsidRDefault="00700555">
            <w:pPr>
              <w:pStyle w:val="normal0"/>
              <w:spacing w:line="240" w:lineRule="auto"/>
            </w:pPr>
            <w:r>
              <w:rPr>
                <w:highlight w:val="yellow"/>
              </w:rPr>
              <w:t>ICT to enhance conditions for bringing in ideas:</w:t>
            </w:r>
          </w:p>
          <w:p w14:paraId="2F8C0674" w14:textId="77777777" w:rsidR="0020353C" w:rsidRDefault="00700555">
            <w:pPr>
              <w:pStyle w:val="normal0"/>
              <w:numPr>
                <w:ilvl w:val="0"/>
                <w:numId w:val="2"/>
              </w:numPr>
              <w:spacing w:line="240" w:lineRule="auto"/>
              <w:ind w:hanging="360"/>
              <w:contextualSpacing/>
            </w:pPr>
            <w:r>
              <w:t xml:space="preserve"> “Hector’s World” </w:t>
            </w:r>
            <w:hyperlink r:id="rId19">
              <w:r>
                <w:rPr>
                  <w:color w:val="1155CC"/>
                  <w:u w:val="single"/>
                </w:rPr>
                <w:t xml:space="preserve"> www.hectorsworld.com</w:t>
              </w:r>
            </w:hyperlink>
          </w:p>
          <w:p w14:paraId="29E06FE7" w14:textId="77777777" w:rsidR="0020353C" w:rsidRDefault="00700555">
            <w:pPr>
              <w:pStyle w:val="normal0"/>
              <w:numPr>
                <w:ilvl w:val="0"/>
                <w:numId w:val="2"/>
              </w:numPr>
              <w:spacing w:line="240" w:lineRule="auto"/>
              <w:ind w:hanging="360"/>
              <w:contextualSpacing/>
            </w:pPr>
            <w:r>
              <w:t>ICT Student Contract</w:t>
            </w:r>
          </w:p>
        </w:tc>
      </w:tr>
      <w:tr w:rsidR="0020353C" w14:paraId="3DCE6663" w14:textId="77777777" w:rsidTr="00700555">
        <w:tc>
          <w:tcPr>
            <w:tcW w:w="2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5BF4F" w14:textId="77777777" w:rsidR="0020353C" w:rsidRDefault="00700555">
            <w:pPr>
              <w:pStyle w:val="normal0"/>
              <w:widowControl w:val="0"/>
              <w:spacing w:line="240" w:lineRule="auto"/>
            </w:pPr>
            <w:r>
              <w:rPr>
                <w:noProof/>
                <w:lang w:val="en-US"/>
              </w:rPr>
              <w:drawing>
                <wp:inline distT="0" distB="0" distL="0" distR="0" wp14:anchorId="0A095A9A" wp14:editId="23E58E67">
                  <wp:extent cx="406400" cy="812800"/>
                  <wp:effectExtent l="0" t="0" r="0" b="0"/>
                  <wp:docPr id="11" name="Picture 11" descr="Macintosh HD:Users:teacher:.Trash:Screen Shot 2015-12-12 at 2.19.1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teacher:.Trash:Screen Shot 2015-12-12 at 2.19.1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C92586" w14:textId="77777777" w:rsidR="0020353C" w:rsidRDefault="00700555">
            <w:pPr>
              <w:pStyle w:val="normal0"/>
              <w:widowControl w:val="0"/>
              <w:spacing w:line="240" w:lineRule="auto"/>
            </w:pPr>
            <w:r>
              <w:t>Relational</w:t>
            </w:r>
          </w:p>
        </w:tc>
        <w:tc>
          <w:tcPr>
            <w:tcW w:w="132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147C4" w14:textId="77777777" w:rsidR="0020353C" w:rsidRDefault="00700555">
            <w:pPr>
              <w:pStyle w:val="normal0"/>
              <w:spacing w:line="240" w:lineRule="auto"/>
            </w:pPr>
            <w:r>
              <w:rPr>
                <w:highlight w:val="yellow"/>
              </w:rPr>
              <w:t>Linking ideas: (Sequence/Classify/Compare Contrast/Cause Effect/Anaysis Part whole/Explain/Analogy/Question)</w:t>
            </w:r>
          </w:p>
          <w:p w14:paraId="0B1B0BFD" w14:textId="77777777" w:rsidR="0020353C" w:rsidRDefault="00700555">
            <w:pPr>
              <w:pStyle w:val="normal0"/>
              <w:numPr>
                <w:ilvl w:val="0"/>
                <w:numId w:val="7"/>
              </w:numPr>
              <w:spacing w:line="240" w:lineRule="auto"/>
              <w:ind w:hanging="360"/>
              <w:contextualSpacing/>
            </w:pPr>
            <w:r>
              <w:t>Recycling vs. not recycling</w:t>
            </w:r>
          </w:p>
          <w:p w14:paraId="27A79E09" w14:textId="77777777" w:rsidR="0020353C" w:rsidRDefault="00700555">
            <w:pPr>
              <w:pStyle w:val="normal0"/>
              <w:numPr>
                <w:ilvl w:val="0"/>
                <w:numId w:val="7"/>
              </w:numPr>
              <w:spacing w:line="240" w:lineRule="auto"/>
              <w:ind w:hanging="360"/>
              <w:contextualSpacing/>
            </w:pPr>
            <w:r>
              <w:t>Compare and contrast people’s actions in caring for different beaches on the North Shore/New Zealand/ World (Gyre)</w:t>
            </w:r>
          </w:p>
          <w:p w14:paraId="646690CA" w14:textId="77777777" w:rsidR="0020353C" w:rsidRDefault="00700555">
            <w:pPr>
              <w:pStyle w:val="normal0"/>
              <w:numPr>
                <w:ilvl w:val="0"/>
                <w:numId w:val="7"/>
              </w:numPr>
              <w:spacing w:line="240" w:lineRule="auto"/>
              <w:ind w:hanging="360"/>
              <w:contextualSpacing/>
            </w:pPr>
            <w:r>
              <w:t>Local rules for Long Bay Beach – compare and contrast with others in the area.</w:t>
            </w:r>
          </w:p>
          <w:p w14:paraId="4DCD8733" w14:textId="77777777" w:rsidR="0020353C" w:rsidRDefault="00700555">
            <w:pPr>
              <w:pStyle w:val="normal0"/>
              <w:numPr>
                <w:ilvl w:val="0"/>
                <w:numId w:val="7"/>
              </w:numPr>
              <w:spacing w:line="240" w:lineRule="auto"/>
              <w:ind w:hanging="360"/>
              <w:contextualSpacing/>
            </w:pPr>
            <w:r>
              <w:t>Analyse what makes “Good Citizens” when using the beach.</w:t>
            </w:r>
          </w:p>
          <w:p w14:paraId="60C885FE" w14:textId="77777777" w:rsidR="0020353C" w:rsidRDefault="00700555">
            <w:pPr>
              <w:pStyle w:val="normal0"/>
              <w:numPr>
                <w:ilvl w:val="0"/>
                <w:numId w:val="7"/>
              </w:numPr>
              <w:spacing w:line="240" w:lineRule="auto"/>
              <w:ind w:hanging="360"/>
              <w:contextualSpacing/>
            </w:pPr>
            <w:r>
              <w:t>Thinking interventions that target linking ideas:</w:t>
            </w:r>
          </w:p>
          <w:p w14:paraId="07C952A5" w14:textId="77777777" w:rsidR="0020353C" w:rsidRDefault="00700555">
            <w:pPr>
              <w:pStyle w:val="normal0"/>
              <w:numPr>
                <w:ilvl w:val="0"/>
                <w:numId w:val="7"/>
              </w:numPr>
              <w:spacing w:line="240" w:lineRule="auto"/>
              <w:ind w:hanging="360"/>
              <w:contextualSpacing/>
            </w:pPr>
            <w:r>
              <w:t>Brainstorming</w:t>
            </w:r>
          </w:p>
          <w:p w14:paraId="51743099" w14:textId="77777777" w:rsidR="0020353C" w:rsidRDefault="00700555">
            <w:pPr>
              <w:pStyle w:val="normal0"/>
              <w:numPr>
                <w:ilvl w:val="0"/>
                <w:numId w:val="7"/>
              </w:numPr>
              <w:spacing w:line="240" w:lineRule="auto"/>
              <w:ind w:hanging="360"/>
              <w:contextualSpacing/>
            </w:pPr>
            <w:r>
              <w:t>Mind mapping</w:t>
            </w:r>
          </w:p>
          <w:p w14:paraId="7179414F" w14:textId="77777777" w:rsidR="0020353C" w:rsidRDefault="00700555">
            <w:pPr>
              <w:pStyle w:val="normal0"/>
              <w:spacing w:line="240" w:lineRule="auto"/>
            </w:pPr>
            <w:r>
              <w:rPr>
                <w:highlight w:val="yellow"/>
              </w:rPr>
              <w:t>ICT to enhance conditions for linking ideas:</w:t>
            </w:r>
          </w:p>
          <w:p w14:paraId="53CB6AD6" w14:textId="77777777" w:rsidR="0020353C" w:rsidRDefault="00700555">
            <w:pPr>
              <w:pStyle w:val="normal0"/>
              <w:numPr>
                <w:ilvl w:val="0"/>
                <w:numId w:val="7"/>
              </w:numPr>
              <w:spacing w:line="240" w:lineRule="auto"/>
              <w:ind w:hanging="360"/>
              <w:contextualSpacing/>
            </w:pPr>
            <w:r>
              <w:t>Hectors World</w:t>
            </w:r>
          </w:p>
        </w:tc>
      </w:tr>
      <w:tr w:rsidR="0020353C" w14:paraId="7394A9E5" w14:textId="77777777" w:rsidTr="00700555">
        <w:tc>
          <w:tcPr>
            <w:tcW w:w="2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ACB38" w14:textId="77777777" w:rsidR="0020353C" w:rsidRDefault="00700555">
            <w:pPr>
              <w:pStyle w:val="normal0"/>
              <w:widowControl w:val="0"/>
              <w:spacing w:line="240" w:lineRule="auto"/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3894D1B2" wp14:editId="403D700F">
                  <wp:extent cx="939800" cy="1193800"/>
                  <wp:effectExtent l="0" t="0" r="0" b="0"/>
                  <wp:docPr id="12" name="Picture 12" descr="Macintosh HD:Users:teacher:.Trash:Screen Shot 2015-12-12 at 2.19.2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teacher:.Trash:Screen Shot 2015-12-12 at 2.19.2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8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92E25D" w14:textId="77777777" w:rsidR="0020353C" w:rsidRDefault="00700555">
            <w:pPr>
              <w:pStyle w:val="normal0"/>
              <w:widowControl w:val="0"/>
              <w:spacing w:line="240" w:lineRule="auto"/>
            </w:pPr>
            <w:r>
              <w:t>Extended Abstract</w:t>
            </w:r>
          </w:p>
        </w:tc>
        <w:tc>
          <w:tcPr>
            <w:tcW w:w="13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2B40B" w14:textId="77777777" w:rsidR="0020353C" w:rsidRDefault="00700555">
            <w:pPr>
              <w:pStyle w:val="normal0"/>
              <w:spacing w:line="240" w:lineRule="auto"/>
            </w:pPr>
            <w:r>
              <w:rPr>
                <w:highlight w:val="yellow"/>
              </w:rPr>
              <w:t>Putting linked ideas in another context: (Predict/Hypothesise/Generalise/Imagine/ Reflect/Evaluate/Create)</w:t>
            </w:r>
          </w:p>
          <w:p w14:paraId="1CC1F4EC" w14:textId="77777777" w:rsidR="0020353C" w:rsidRDefault="00700555">
            <w:pPr>
              <w:pStyle w:val="normal0"/>
              <w:numPr>
                <w:ilvl w:val="0"/>
                <w:numId w:val="9"/>
              </w:numPr>
              <w:spacing w:line="240" w:lineRule="auto"/>
              <w:ind w:hanging="360"/>
              <w:contextualSpacing/>
            </w:pPr>
            <w:r>
              <w:t>Create an opportunity to participate as a good citizen by cleaning a local beach.</w:t>
            </w:r>
          </w:p>
          <w:p w14:paraId="57DDBCED" w14:textId="77777777" w:rsidR="0020353C" w:rsidRDefault="00700555">
            <w:pPr>
              <w:pStyle w:val="normal0"/>
              <w:numPr>
                <w:ilvl w:val="0"/>
                <w:numId w:val="9"/>
              </w:numPr>
              <w:spacing w:line="240" w:lineRule="auto"/>
              <w:ind w:hanging="360"/>
              <w:contextualSpacing/>
            </w:pPr>
            <w:r>
              <w:t>Syndicate/Class “Citizenship Award” in team assemblies.</w:t>
            </w:r>
          </w:p>
          <w:p w14:paraId="70A5BCF7" w14:textId="77777777" w:rsidR="0020353C" w:rsidRDefault="00700555">
            <w:pPr>
              <w:pStyle w:val="normal0"/>
              <w:numPr>
                <w:ilvl w:val="0"/>
                <w:numId w:val="9"/>
              </w:numPr>
              <w:spacing w:line="240" w:lineRule="auto"/>
              <w:ind w:hanging="360"/>
              <w:contextualSpacing/>
            </w:pPr>
            <w:r>
              <w:t>Reflect on the benefits of being a good citizen.</w:t>
            </w:r>
          </w:p>
          <w:p w14:paraId="214F4D03" w14:textId="77777777" w:rsidR="0020353C" w:rsidRDefault="00700555">
            <w:pPr>
              <w:pStyle w:val="normal0"/>
              <w:numPr>
                <w:ilvl w:val="0"/>
                <w:numId w:val="9"/>
              </w:numPr>
              <w:spacing w:line="240" w:lineRule="auto"/>
              <w:ind w:hanging="360"/>
              <w:contextualSpacing/>
            </w:pPr>
            <w:r>
              <w:t>Have I made a difference?</w:t>
            </w:r>
          </w:p>
          <w:p w14:paraId="7A4A3A89" w14:textId="77777777" w:rsidR="0020353C" w:rsidRDefault="00700555">
            <w:pPr>
              <w:pStyle w:val="normal0"/>
              <w:numPr>
                <w:ilvl w:val="0"/>
                <w:numId w:val="9"/>
              </w:numPr>
              <w:spacing w:line="240" w:lineRule="auto"/>
              <w:ind w:hanging="360"/>
              <w:contextualSpacing/>
            </w:pPr>
            <w:r>
              <w:t>Do I make a difference?</w:t>
            </w:r>
          </w:p>
          <w:p w14:paraId="0CB4A0CB" w14:textId="77777777" w:rsidR="0020353C" w:rsidRDefault="00700555">
            <w:pPr>
              <w:pStyle w:val="normal0"/>
              <w:numPr>
                <w:ilvl w:val="0"/>
                <w:numId w:val="9"/>
              </w:numPr>
              <w:spacing w:line="240" w:lineRule="auto"/>
              <w:ind w:hanging="360"/>
              <w:contextualSpacing/>
            </w:pPr>
            <w:r>
              <w:t>What do I need to do to make a difference?</w:t>
            </w:r>
          </w:p>
          <w:p w14:paraId="08894B84" w14:textId="77777777" w:rsidR="0020353C" w:rsidRDefault="00700555">
            <w:pPr>
              <w:pStyle w:val="normal0"/>
              <w:numPr>
                <w:ilvl w:val="0"/>
                <w:numId w:val="9"/>
              </w:numPr>
              <w:spacing w:line="240" w:lineRule="auto"/>
              <w:ind w:hanging="360"/>
              <w:contextualSpacing/>
            </w:pPr>
            <w:r>
              <w:t>Final presentation to class group/Assemblies</w:t>
            </w:r>
          </w:p>
          <w:p w14:paraId="1622AA2C" w14:textId="77777777" w:rsidR="0020353C" w:rsidRDefault="00700555">
            <w:pPr>
              <w:pStyle w:val="normal0"/>
              <w:spacing w:line="240" w:lineRule="auto"/>
            </w:pPr>
            <w:r>
              <w:rPr>
                <w:highlight w:val="yellow"/>
              </w:rPr>
              <w:t>Thinking interventions that target putting linked ideas in another co</w:t>
            </w:r>
            <w:r>
              <w:rPr>
                <w:highlight w:val="yellow"/>
              </w:rPr>
              <w:t>ntext:</w:t>
            </w:r>
          </w:p>
          <w:p w14:paraId="4AE71BB2" w14:textId="77777777" w:rsidR="0020353C" w:rsidRDefault="00700555">
            <w:pPr>
              <w:pStyle w:val="normal0"/>
              <w:numPr>
                <w:ilvl w:val="0"/>
                <w:numId w:val="4"/>
              </w:numPr>
              <w:spacing w:line="240" w:lineRule="auto"/>
              <w:ind w:hanging="360"/>
              <w:contextualSpacing/>
            </w:pPr>
            <w:r>
              <w:t>Thinking Hats</w:t>
            </w:r>
          </w:p>
          <w:p w14:paraId="1F1E60F8" w14:textId="77777777" w:rsidR="0020353C" w:rsidRDefault="00700555">
            <w:pPr>
              <w:pStyle w:val="normal0"/>
              <w:numPr>
                <w:ilvl w:val="0"/>
                <w:numId w:val="4"/>
              </w:numPr>
              <w:spacing w:line="240" w:lineRule="auto"/>
              <w:ind w:hanging="360"/>
              <w:contextualSpacing/>
            </w:pPr>
            <w:r>
              <w:t>What Do I Need To Make a Difference?</w:t>
            </w:r>
          </w:p>
          <w:p w14:paraId="6B7AD3BF" w14:textId="77777777" w:rsidR="0020353C" w:rsidRDefault="00700555">
            <w:pPr>
              <w:pStyle w:val="normal0"/>
              <w:numPr>
                <w:ilvl w:val="0"/>
                <w:numId w:val="4"/>
              </w:numPr>
              <w:spacing w:line="240" w:lineRule="auto"/>
              <w:ind w:hanging="360"/>
              <w:contextualSpacing/>
            </w:pPr>
            <w:r>
              <w:t>Thinking Keys</w:t>
            </w:r>
          </w:p>
          <w:p w14:paraId="621A356E" w14:textId="77777777" w:rsidR="0020353C" w:rsidRDefault="00700555">
            <w:pPr>
              <w:pStyle w:val="normal0"/>
              <w:spacing w:line="240" w:lineRule="auto"/>
            </w:pPr>
            <w:r>
              <w:rPr>
                <w:highlight w:val="yellow"/>
              </w:rPr>
              <w:t>ICT to enhance conditions for putting linked ideas in another context:</w:t>
            </w:r>
          </w:p>
          <w:p w14:paraId="22809E4B" w14:textId="77777777" w:rsidR="0020353C" w:rsidRDefault="00700555">
            <w:pPr>
              <w:pStyle w:val="normal0"/>
              <w:numPr>
                <w:ilvl w:val="0"/>
                <w:numId w:val="3"/>
              </w:numPr>
              <w:spacing w:line="240" w:lineRule="auto"/>
              <w:ind w:hanging="360"/>
              <w:contextualSpacing/>
            </w:pPr>
            <w:r>
              <w:t>Making certificates. / Brochures</w:t>
            </w:r>
          </w:p>
          <w:p w14:paraId="3B457B36" w14:textId="77777777" w:rsidR="0020353C" w:rsidRDefault="00700555">
            <w:pPr>
              <w:pStyle w:val="normal0"/>
              <w:numPr>
                <w:ilvl w:val="0"/>
                <w:numId w:val="3"/>
              </w:numPr>
              <w:spacing w:line="240" w:lineRule="auto"/>
              <w:ind w:hanging="360"/>
              <w:contextualSpacing/>
            </w:pPr>
            <w:r>
              <w:t>Syndicate/Class wiki</w:t>
            </w:r>
          </w:p>
        </w:tc>
      </w:tr>
      <w:tr w:rsidR="0020353C" w14:paraId="116E3F70" w14:textId="77777777" w:rsidTr="00700555">
        <w:tc>
          <w:tcPr>
            <w:tcW w:w="2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6A9E2" w14:textId="77777777" w:rsidR="0020353C" w:rsidRDefault="0020353C">
            <w:pPr>
              <w:pStyle w:val="normal0"/>
              <w:widowControl w:val="0"/>
              <w:spacing w:line="240" w:lineRule="auto"/>
            </w:pPr>
          </w:p>
        </w:tc>
        <w:tc>
          <w:tcPr>
            <w:tcW w:w="132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007F7" w14:textId="77777777" w:rsidR="0020353C" w:rsidRDefault="0020353C">
            <w:pPr>
              <w:pStyle w:val="normal0"/>
              <w:widowControl w:val="0"/>
              <w:spacing w:line="240" w:lineRule="auto"/>
            </w:pPr>
          </w:p>
        </w:tc>
      </w:tr>
    </w:tbl>
    <w:p w14:paraId="4D8461B6" w14:textId="77777777" w:rsidR="0020353C" w:rsidRDefault="0020353C">
      <w:pPr>
        <w:pStyle w:val="normal0"/>
      </w:pPr>
    </w:p>
    <w:tbl>
      <w:tblPr>
        <w:tblStyle w:val="a3"/>
        <w:tblW w:w="15307" w:type="dxa"/>
        <w:tblInd w:w="-4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307"/>
      </w:tblGrid>
      <w:tr w:rsidR="0020353C" w14:paraId="5E7468C0" w14:textId="77777777" w:rsidTr="00700555">
        <w:tc>
          <w:tcPr>
            <w:tcW w:w="15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55B88" w14:textId="77777777" w:rsidR="0020353C" w:rsidRDefault="0070055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Performance for Understanding Assessment Task:</w:t>
            </w:r>
          </w:p>
          <w:p w14:paraId="64B55722" w14:textId="77777777" w:rsidR="0020353C" w:rsidRDefault="0070055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 xml:space="preserve">Portfolio Pre-Test and Post- test </w:t>
            </w:r>
            <w:r>
              <w:rPr>
                <w:i/>
                <w:sz w:val="20"/>
                <w:szCs w:val="20"/>
              </w:rPr>
              <w:t>(Leveled for assessment)</w:t>
            </w:r>
          </w:p>
          <w:p w14:paraId="1BDC8E51" w14:textId="77777777" w:rsidR="0020353C" w:rsidRDefault="00700555">
            <w:pPr>
              <w:pStyle w:val="normal0"/>
              <w:widowControl w:val="0"/>
            </w:pPr>
            <w:r>
              <w:rPr>
                <w:i/>
                <w:sz w:val="20"/>
                <w:szCs w:val="20"/>
              </w:rPr>
              <w:t xml:space="preserve">[Insert Learning Experiences that can be used as </w:t>
            </w:r>
            <w:r>
              <w:rPr>
                <w:b/>
                <w:i/>
                <w:sz w:val="20"/>
                <w:szCs w:val="20"/>
              </w:rPr>
              <w:t xml:space="preserve">Assessment for Learning.  </w:t>
            </w:r>
            <w:r>
              <w:rPr>
                <w:i/>
                <w:sz w:val="20"/>
                <w:szCs w:val="20"/>
              </w:rPr>
              <w:t>Self assessment rubric / teacher observation/ self assessment/peer assessment.]</w:t>
            </w:r>
          </w:p>
          <w:p w14:paraId="774C8088" w14:textId="77777777" w:rsidR="0020353C" w:rsidRDefault="00700555">
            <w:pPr>
              <w:pStyle w:val="normal0"/>
              <w:widowControl w:val="0"/>
              <w:spacing w:line="240" w:lineRule="auto"/>
            </w:pPr>
            <w:r>
              <w:rPr>
                <w:b/>
                <w:sz w:val="20"/>
                <w:szCs w:val="20"/>
                <w:highlight w:val="yellow"/>
              </w:rPr>
              <w:t xml:space="preserve">Define citizenship - </w:t>
            </w:r>
          </w:p>
          <w:p w14:paraId="4CEBC9B5" w14:textId="77777777" w:rsidR="0020353C" w:rsidRDefault="00700555">
            <w:pPr>
              <w:pStyle w:val="normal0"/>
              <w:widowControl w:val="0"/>
              <w:numPr>
                <w:ilvl w:val="0"/>
                <w:numId w:val="10"/>
              </w:numPr>
              <w:spacing w:line="240" w:lineRule="auto"/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define map for Brainstorm of ‘What makes a ‘Good Citizen” and What creatures are to be found on the beach.</w:t>
            </w:r>
          </w:p>
          <w:p w14:paraId="0CA5F89A" w14:textId="77777777" w:rsidR="0020353C" w:rsidRDefault="00700555">
            <w:pPr>
              <w:pStyle w:val="normal0"/>
              <w:widowControl w:val="0"/>
              <w:spacing w:line="240" w:lineRule="auto"/>
              <w:ind w:left="360"/>
            </w:pPr>
            <w:r>
              <w:rPr>
                <w:b/>
                <w:sz w:val="20"/>
                <w:szCs w:val="20"/>
                <w:highlight w:val="yellow"/>
              </w:rPr>
              <w:t xml:space="preserve"> </w:t>
            </w:r>
          </w:p>
          <w:p w14:paraId="563EE93C" w14:textId="77777777" w:rsidR="0020353C" w:rsidRDefault="00700555">
            <w:pPr>
              <w:pStyle w:val="normal0"/>
              <w:widowControl w:val="0"/>
              <w:spacing w:line="240" w:lineRule="auto"/>
            </w:pPr>
            <w:r>
              <w:rPr>
                <w:b/>
                <w:sz w:val="20"/>
                <w:szCs w:val="20"/>
                <w:highlight w:val="yellow"/>
              </w:rPr>
              <w:t>Explain consequence of citizenship</w:t>
            </w:r>
          </w:p>
          <w:p w14:paraId="468692F7" w14:textId="77777777" w:rsidR="0020353C" w:rsidRDefault="00700555">
            <w:pPr>
              <w:pStyle w:val="normal0"/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 presentation that defines and explains how an individual has made or continues to make a difference.</w:t>
            </w:r>
          </w:p>
          <w:p w14:paraId="33C0E459" w14:textId="77777777" w:rsidR="0020353C" w:rsidRDefault="00700555">
            <w:pPr>
              <w:pStyle w:val="normal0"/>
              <w:widowControl w:val="0"/>
              <w:spacing w:line="240" w:lineRule="auto"/>
              <w:ind w:left="360"/>
            </w:pPr>
            <w:r>
              <w:rPr>
                <w:b/>
                <w:sz w:val="20"/>
                <w:szCs w:val="20"/>
                <w:highlight w:val="yellow"/>
              </w:rPr>
              <w:t xml:space="preserve"> </w:t>
            </w:r>
          </w:p>
          <w:p w14:paraId="0A050347" w14:textId="77777777" w:rsidR="0020353C" w:rsidRDefault="00700555">
            <w:pPr>
              <w:pStyle w:val="normal0"/>
              <w:widowControl w:val="0"/>
            </w:pPr>
            <w:r>
              <w:rPr>
                <w:b/>
                <w:sz w:val="20"/>
                <w:szCs w:val="20"/>
                <w:highlight w:val="yellow"/>
              </w:rPr>
              <w:t>Predict what would happen if no-one contributed</w:t>
            </w:r>
          </w:p>
          <w:p w14:paraId="7D5B5F34" w14:textId="77777777" w:rsidR="0020353C" w:rsidRDefault="00700555">
            <w:pPr>
              <w:pStyle w:val="normal0"/>
              <w:widowControl w:val="0"/>
              <w:numPr>
                <w:ilvl w:val="0"/>
                <w:numId w:val="8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Teacher observation of discussion</w:t>
            </w:r>
          </w:p>
          <w:p w14:paraId="356058BC" w14:textId="77777777" w:rsidR="0020353C" w:rsidRDefault="00700555">
            <w:pPr>
              <w:pStyle w:val="normal0"/>
              <w:widowControl w:val="0"/>
              <w:numPr>
                <w:ilvl w:val="0"/>
                <w:numId w:val="8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 presentation</w:t>
            </w:r>
          </w:p>
          <w:p w14:paraId="4C38EE1A" w14:textId="77777777" w:rsidR="0020353C" w:rsidRDefault="00700555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3F133210" w14:textId="77777777" w:rsidR="0020353C" w:rsidRDefault="00700555">
            <w:pPr>
              <w:pStyle w:val="normal0"/>
              <w:widowControl w:val="0"/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</w:tbl>
    <w:p w14:paraId="32E37EE5" w14:textId="77777777" w:rsidR="0020353C" w:rsidRDefault="0020353C">
      <w:pPr>
        <w:pStyle w:val="normal0"/>
        <w:jc w:val="center"/>
      </w:pPr>
    </w:p>
    <w:tbl>
      <w:tblPr>
        <w:tblStyle w:val="a4"/>
        <w:tblW w:w="15262" w:type="dxa"/>
        <w:tblInd w:w="-4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50"/>
        <w:gridCol w:w="2539"/>
        <w:gridCol w:w="2410"/>
        <w:gridCol w:w="2552"/>
        <w:gridCol w:w="2693"/>
        <w:gridCol w:w="3118"/>
      </w:tblGrid>
      <w:tr w:rsidR="0020353C" w14:paraId="74B6A89B" w14:textId="77777777" w:rsidTr="00700555">
        <w:tc>
          <w:tcPr>
            <w:tcW w:w="1526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7D54E" w14:textId="77777777" w:rsidR="0020353C" w:rsidRDefault="00700555">
            <w:pPr>
              <w:pStyle w:val="normal0"/>
              <w:jc w:val="center"/>
            </w:pPr>
            <w:r>
              <w:rPr>
                <w:b/>
                <w:sz w:val="20"/>
                <w:szCs w:val="20"/>
              </w:rPr>
              <w:t>Level of Autonomy in Student Knowledge Building</w:t>
            </w:r>
          </w:p>
          <w:p w14:paraId="620F016D" w14:textId="77777777" w:rsidR="0020353C" w:rsidRDefault="00700555">
            <w:pPr>
              <w:pStyle w:val="normal0"/>
              <w:jc w:val="center"/>
            </w:pPr>
            <w:r>
              <w:rPr>
                <w:i/>
                <w:sz w:val="20"/>
                <w:szCs w:val="20"/>
              </w:rPr>
              <w:t>[Identify the students at each level]</w:t>
            </w:r>
          </w:p>
        </w:tc>
      </w:tr>
      <w:tr w:rsidR="00700555" w14:paraId="3A12C37E" w14:textId="77777777" w:rsidTr="00700555">
        <w:trPr>
          <w:trHeight w:val="860"/>
        </w:trPr>
        <w:tc>
          <w:tcPr>
            <w:tcW w:w="19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F45BC" w14:textId="77777777" w:rsidR="0020353C" w:rsidRDefault="00700555">
            <w:pPr>
              <w:pStyle w:val="normal0"/>
              <w:jc w:val="center"/>
            </w:pPr>
            <w:r>
              <w:rPr>
                <w:b/>
                <w:sz w:val="20"/>
                <w:szCs w:val="20"/>
              </w:rPr>
              <w:t>Stages in Student Knowledge Building</w:t>
            </w:r>
          </w:p>
        </w:tc>
        <w:tc>
          <w:tcPr>
            <w:tcW w:w="253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307DA" w14:textId="77777777" w:rsidR="0020353C" w:rsidRDefault="00700555">
            <w:pPr>
              <w:pStyle w:val="normal0"/>
              <w:jc w:val="center"/>
            </w:pPr>
            <w:r>
              <w:rPr>
                <w:b/>
                <w:sz w:val="20"/>
                <w:szCs w:val="20"/>
              </w:rPr>
              <w:t>Formulating the Research Question.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105C6" w14:textId="77777777" w:rsidR="0020353C" w:rsidRDefault="00700555">
            <w:pPr>
              <w:pStyle w:val="normal0"/>
              <w:jc w:val="center"/>
            </w:pPr>
            <w:r>
              <w:rPr>
                <w:b/>
                <w:sz w:val="20"/>
                <w:szCs w:val="20"/>
              </w:rPr>
              <w:t>Research: Locating relevant   information.</w:t>
            </w:r>
          </w:p>
        </w:tc>
        <w:tc>
          <w:tcPr>
            <w:tcW w:w="255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72CA9" w14:textId="77777777" w:rsidR="0020353C" w:rsidRDefault="00700555">
            <w:pPr>
              <w:pStyle w:val="normal0"/>
              <w:jc w:val="center"/>
            </w:pPr>
            <w:r>
              <w:rPr>
                <w:b/>
                <w:sz w:val="20"/>
                <w:szCs w:val="20"/>
              </w:rPr>
              <w:t>Analysis of information and creating new knowledge</w:t>
            </w:r>
          </w:p>
        </w:tc>
        <w:tc>
          <w:tcPr>
            <w:tcW w:w="26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91DEC" w14:textId="77777777" w:rsidR="0020353C" w:rsidRDefault="00700555">
            <w:pPr>
              <w:pStyle w:val="normal0"/>
              <w:jc w:val="center"/>
            </w:pPr>
            <w:r>
              <w:rPr>
                <w:b/>
                <w:sz w:val="20"/>
                <w:szCs w:val="20"/>
              </w:rPr>
              <w:t>Presenting of new knowledge and understanding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DA7FF" w14:textId="77777777" w:rsidR="0020353C" w:rsidRDefault="00700555">
            <w:pPr>
              <w:pStyle w:val="normal0"/>
              <w:jc w:val="center"/>
            </w:pPr>
            <w:r>
              <w:rPr>
                <w:b/>
                <w:sz w:val="20"/>
                <w:szCs w:val="20"/>
              </w:rPr>
              <w:t>Learning Outcome Emphasis</w:t>
            </w:r>
          </w:p>
        </w:tc>
      </w:tr>
      <w:tr w:rsidR="00700555" w14:paraId="0F4F8A2E" w14:textId="77777777" w:rsidTr="00700555">
        <w:tc>
          <w:tcPr>
            <w:tcW w:w="19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29B4D" w14:textId="77777777" w:rsidR="0020353C" w:rsidRDefault="00700555">
            <w:pPr>
              <w:pStyle w:val="normal0"/>
              <w:jc w:val="center"/>
            </w:pPr>
            <w:r>
              <w:rPr>
                <w:b/>
                <w:sz w:val="20"/>
                <w:szCs w:val="20"/>
              </w:rPr>
              <w:t>Supported</w:t>
            </w:r>
          </w:p>
        </w:tc>
        <w:tc>
          <w:tcPr>
            <w:tcW w:w="25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CD3B5" w14:textId="77777777" w:rsidR="0020353C" w:rsidRDefault="00700555">
            <w:pPr>
              <w:pStyle w:val="normal0"/>
              <w:jc w:val="center"/>
            </w:pPr>
            <w:r>
              <w:rPr>
                <w:sz w:val="20"/>
                <w:szCs w:val="20"/>
                <w:shd w:val="clear" w:color="auto" w:fill="D9D9D9"/>
              </w:rPr>
              <w:t>Teacher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28E9D" w14:textId="77777777" w:rsidR="0020353C" w:rsidRDefault="00700555">
            <w:pPr>
              <w:pStyle w:val="normal0"/>
              <w:jc w:val="center"/>
            </w:pPr>
            <w:r>
              <w:rPr>
                <w:sz w:val="20"/>
                <w:szCs w:val="20"/>
                <w:shd w:val="clear" w:color="auto" w:fill="D9D9D9"/>
              </w:rPr>
              <w:t>Teacher</w:t>
            </w:r>
          </w:p>
        </w:tc>
        <w:tc>
          <w:tcPr>
            <w:tcW w:w="255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5D7ED" w14:textId="77777777" w:rsidR="0020353C" w:rsidRDefault="00700555">
            <w:pPr>
              <w:pStyle w:val="normal0"/>
              <w:jc w:val="center"/>
            </w:pPr>
            <w:r>
              <w:rPr>
                <w:sz w:val="20"/>
                <w:szCs w:val="20"/>
                <w:shd w:val="clear" w:color="auto" w:fill="D9D9D9"/>
              </w:rPr>
              <w:t>Teacher</w:t>
            </w:r>
          </w:p>
        </w:tc>
        <w:tc>
          <w:tcPr>
            <w:tcW w:w="26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99675" w14:textId="77777777" w:rsidR="0020353C" w:rsidRDefault="00700555">
            <w:pPr>
              <w:pStyle w:val="normal0"/>
              <w:jc w:val="center"/>
            </w:pPr>
            <w:r>
              <w:rPr>
                <w:sz w:val="20"/>
                <w:szCs w:val="20"/>
                <w:shd w:val="clear" w:color="auto" w:fill="D9D9D9"/>
              </w:rPr>
              <w:t>Teacher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DEDFB" w14:textId="77777777" w:rsidR="0020353C" w:rsidRDefault="00700555">
            <w:pPr>
              <w:pStyle w:val="normal0"/>
              <w:jc w:val="center"/>
            </w:pPr>
            <w:r>
              <w:rPr>
                <w:sz w:val="20"/>
                <w:szCs w:val="20"/>
                <w:shd w:val="clear" w:color="auto" w:fill="D9D9D9"/>
              </w:rPr>
              <w:t>Content</w:t>
            </w:r>
          </w:p>
        </w:tc>
      </w:tr>
      <w:tr w:rsidR="00700555" w14:paraId="49C2FF44" w14:textId="77777777" w:rsidTr="00700555">
        <w:tc>
          <w:tcPr>
            <w:tcW w:w="19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4D1F0" w14:textId="77777777" w:rsidR="0020353C" w:rsidRDefault="00700555">
            <w:pPr>
              <w:pStyle w:val="normal0"/>
              <w:jc w:val="center"/>
            </w:pPr>
            <w:r>
              <w:rPr>
                <w:b/>
                <w:sz w:val="20"/>
                <w:szCs w:val="20"/>
              </w:rPr>
              <w:t>Beginner</w:t>
            </w:r>
          </w:p>
        </w:tc>
        <w:tc>
          <w:tcPr>
            <w:tcW w:w="25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6CC1E" w14:textId="77777777" w:rsidR="0020353C" w:rsidRDefault="00700555">
            <w:pPr>
              <w:pStyle w:val="normal0"/>
              <w:jc w:val="center"/>
            </w:pPr>
            <w:r>
              <w:rPr>
                <w:sz w:val="20"/>
                <w:szCs w:val="20"/>
                <w:shd w:val="clear" w:color="auto" w:fill="D9D9D9"/>
              </w:rPr>
              <w:t>Teacher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14BFA" w14:textId="77777777" w:rsidR="0020353C" w:rsidRDefault="00700555">
            <w:pPr>
              <w:pStyle w:val="normal0"/>
              <w:jc w:val="center"/>
            </w:pPr>
            <w:r>
              <w:rPr>
                <w:sz w:val="20"/>
                <w:szCs w:val="20"/>
                <w:shd w:val="clear" w:color="auto" w:fill="D9D9D9"/>
              </w:rPr>
              <w:t>Teacher</w:t>
            </w:r>
          </w:p>
        </w:tc>
        <w:tc>
          <w:tcPr>
            <w:tcW w:w="255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C8EB0" w14:textId="77777777" w:rsidR="0020353C" w:rsidRDefault="00700555">
            <w:pPr>
              <w:pStyle w:val="normal0"/>
              <w:jc w:val="center"/>
            </w:pPr>
            <w:r>
              <w:rPr>
                <w:sz w:val="20"/>
                <w:szCs w:val="20"/>
                <w:shd w:val="clear" w:color="auto" w:fill="D9D9D9"/>
              </w:rPr>
              <w:t>Student/Teacher</w:t>
            </w:r>
          </w:p>
        </w:tc>
        <w:tc>
          <w:tcPr>
            <w:tcW w:w="26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AB9BF" w14:textId="77777777" w:rsidR="0020353C" w:rsidRDefault="00700555">
            <w:pPr>
              <w:pStyle w:val="normal0"/>
              <w:jc w:val="center"/>
            </w:pPr>
            <w:r>
              <w:rPr>
                <w:sz w:val="20"/>
                <w:szCs w:val="20"/>
              </w:rPr>
              <w:t>Student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4BCFC" w14:textId="77777777" w:rsidR="0020353C" w:rsidRDefault="00700555">
            <w:pPr>
              <w:pStyle w:val="normal0"/>
              <w:jc w:val="center"/>
            </w:pPr>
            <w:r>
              <w:rPr>
                <w:sz w:val="20"/>
                <w:szCs w:val="20"/>
              </w:rPr>
              <w:t>Content</w:t>
            </w:r>
          </w:p>
        </w:tc>
      </w:tr>
      <w:tr w:rsidR="00700555" w14:paraId="35B52D6E" w14:textId="77777777" w:rsidTr="00700555">
        <w:tc>
          <w:tcPr>
            <w:tcW w:w="19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7A6F3" w14:textId="77777777" w:rsidR="0020353C" w:rsidRDefault="00700555">
            <w:pPr>
              <w:pStyle w:val="normal0"/>
              <w:jc w:val="center"/>
            </w:pPr>
            <w:r>
              <w:rPr>
                <w:b/>
                <w:sz w:val="20"/>
                <w:szCs w:val="20"/>
              </w:rPr>
              <w:t>Proficient</w:t>
            </w:r>
          </w:p>
        </w:tc>
        <w:tc>
          <w:tcPr>
            <w:tcW w:w="25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C8A8C" w14:textId="77777777" w:rsidR="0020353C" w:rsidRDefault="00700555">
            <w:pPr>
              <w:pStyle w:val="normal0"/>
              <w:jc w:val="center"/>
            </w:pPr>
            <w:r>
              <w:rPr>
                <w:sz w:val="20"/>
                <w:szCs w:val="20"/>
                <w:shd w:val="clear" w:color="auto" w:fill="D9D9D9"/>
              </w:rPr>
              <w:t>Student/Teacher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C07A2" w14:textId="77777777" w:rsidR="0020353C" w:rsidRDefault="00700555">
            <w:pPr>
              <w:pStyle w:val="normal0"/>
              <w:jc w:val="center"/>
            </w:pPr>
            <w:r>
              <w:rPr>
                <w:sz w:val="20"/>
                <w:szCs w:val="20"/>
                <w:shd w:val="clear" w:color="auto" w:fill="D9D9D9"/>
              </w:rPr>
              <w:t>Student/Teacher</w:t>
            </w:r>
          </w:p>
        </w:tc>
        <w:tc>
          <w:tcPr>
            <w:tcW w:w="255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DA58B" w14:textId="77777777" w:rsidR="0020353C" w:rsidRDefault="00700555">
            <w:pPr>
              <w:pStyle w:val="normal0"/>
              <w:jc w:val="center"/>
            </w:pPr>
            <w:r>
              <w:rPr>
                <w:sz w:val="20"/>
                <w:szCs w:val="20"/>
              </w:rPr>
              <w:t>Student</w:t>
            </w:r>
          </w:p>
        </w:tc>
        <w:tc>
          <w:tcPr>
            <w:tcW w:w="26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4C194" w14:textId="77777777" w:rsidR="0020353C" w:rsidRDefault="00700555">
            <w:pPr>
              <w:pStyle w:val="normal0"/>
              <w:jc w:val="center"/>
            </w:pPr>
            <w:r>
              <w:rPr>
                <w:sz w:val="20"/>
                <w:szCs w:val="20"/>
              </w:rPr>
              <w:t>Student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31CCF" w14:textId="77777777" w:rsidR="0020353C" w:rsidRDefault="00700555">
            <w:pPr>
              <w:pStyle w:val="normal0"/>
              <w:jc w:val="center"/>
            </w:pPr>
            <w:r>
              <w:rPr>
                <w:sz w:val="20"/>
                <w:szCs w:val="20"/>
              </w:rPr>
              <w:t>Process</w:t>
            </w:r>
          </w:p>
        </w:tc>
      </w:tr>
      <w:tr w:rsidR="00700555" w14:paraId="3EFAE590" w14:textId="77777777" w:rsidTr="00700555">
        <w:tc>
          <w:tcPr>
            <w:tcW w:w="19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CB519" w14:textId="77777777" w:rsidR="0020353C" w:rsidRDefault="00700555">
            <w:pPr>
              <w:pStyle w:val="normal0"/>
              <w:jc w:val="center"/>
            </w:pPr>
            <w:r>
              <w:rPr>
                <w:b/>
                <w:sz w:val="20"/>
                <w:szCs w:val="20"/>
              </w:rPr>
              <w:t>Expert</w:t>
            </w:r>
          </w:p>
        </w:tc>
        <w:tc>
          <w:tcPr>
            <w:tcW w:w="25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C3548" w14:textId="77777777" w:rsidR="0020353C" w:rsidRDefault="00700555">
            <w:pPr>
              <w:pStyle w:val="normal0"/>
              <w:jc w:val="center"/>
            </w:pPr>
            <w:r>
              <w:rPr>
                <w:sz w:val="20"/>
                <w:szCs w:val="20"/>
                <w:shd w:val="clear" w:color="auto" w:fill="D9D9D9"/>
              </w:rPr>
              <w:t>Student/Teacher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4E3A7" w14:textId="77777777" w:rsidR="0020353C" w:rsidRDefault="00700555">
            <w:pPr>
              <w:pStyle w:val="normal0"/>
              <w:jc w:val="center"/>
            </w:pPr>
            <w:r>
              <w:rPr>
                <w:sz w:val="20"/>
                <w:szCs w:val="20"/>
              </w:rPr>
              <w:t>Student</w:t>
            </w:r>
          </w:p>
        </w:tc>
        <w:tc>
          <w:tcPr>
            <w:tcW w:w="255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E35A5" w14:textId="77777777" w:rsidR="0020353C" w:rsidRDefault="00700555">
            <w:pPr>
              <w:pStyle w:val="normal0"/>
              <w:jc w:val="center"/>
            </w:pPr>
            <w:r>
              <w:rPr>
                <w:sz w:val="20"/>
                <w:szCs w:val="20"/>
              </w:rPr>
              <w:t>Student</w:t>
            </w:r>
          </w:p>
        </w:tc>
        <w:tc>
          <w:tcPr>
            <w:tcW w:w="26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CA25A" w14:textId="77777777" w:rsidR="0020353C" w:rsidRDefault="00700555">
            <w:pPr>
              <w:pStyle w:val="normal0"/>
              <w:jc w:val="center"/>
            </w:pPr>
            <w:r>
              <w:rPr>
                <w:sz w:val="20"/>
                <w:szCs w:val="20"/>
              </w:rPr>
              <w:t>Student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D455E" w14:textId="77777777" w:rsidR="0020353C" w:rsidRDefault="00700555">
            <w:pPr>
              <w:pStyle w:val="normal0"/>
              <w:jc w:val="center"/>
            </w:pPr>
            <w:r>
              <w:rPr>
                <w:sz w:val="20"/>
                <w:szCs w:val="20"/>
              </w:rPr>
              <w:t>Process</w:t>
            </w:r>
          </w:p>
        </w:tc>
      </w:tr>
      <w:tr w:rsidR="00700555" w14:paraId="2CEC1B4E" w14:textId="77777777" w:rsidTr="00700555">
        <w:tc>
          <w:tcPr>
            <w:tcW w:w="19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5AAEA" w14:textId="77777777" w:rsidR="0020353C" w:rsidRDefault="00700555">
            <w:pPr>
              <w:pStyle w:val="normal0"/>
              <w:jc w:val="center"/>
            </w:pPr>
            <w:r>
              <w:rPr>
                <w:b/>
                <w:sz w:val="20"/>
                <w:szCs w:val="20"/>
              </w:rPr>
              <w:t>Autonomous</w:t>
            </w:r>
          </w:p>
        </w:tc>
        <w:tc>
          <w:tcPr>
            <w:tcW w:w="253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AB88A" w14:textId="77777777" w:rsidR="0020353C" w:rsidRDefault="00700555">
            <w:pPr>
              <w:pStyle w:val="normal0"/>
              <w:jc w:val="center"/>
            </w:pPr>
            <w:r>
              <w:rPr>
                <w:sz w:val="20"/>
                <w:szCs w:val="20"/>
              </w:rPr>
              <w:t>Student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63E55" w14:textId="77777777" w:rsidR="0020353C" w:rsidRDefault="00700555">
            <w:pPr>
              <w:pStyle w:val="normal0"/>
              <w:jc w:val="center"/>
            </w:pPr>
            <w:r>
              <w:rPr>
                <w:sz w:val="20"/>
                <w:szCs w:val="20"/>
              </w:rPr>
              <w:t>Student</w:t>
            </w:r>
          </w:p>
        </w:tc>
        <w:tc>
          <w:tcPr>
            <w:tcW w:w="255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1FF32" w14:textId="77777777" w:rsidR="0020353C" w:rsidRDefault="00700555">
            <w:pPr>
              <w:pStyle w:val="normal0"/>
              <w:jc w:val="center"/>
            </w:pPr>
            <w:r>
              <w:rPr>
                <w:sz w:val="20"/>
                <w:szCs w:val="20"/>
              </w:rPr>
              <w:t>Student</w:t>
            </w:r>
          </w:p>
        </w:tc>
        <w:tc>
          <w:tcPr>
            <w:tcW w:w="26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80378" w14:textId="77777777" w:rsidR="0020353C" w:rsidRDefault="00700555">
            <w:pPr>
              <w:pStyle w:val="normal0"/>
              <w:jc w:val="center"/>
            </w:pPr>
            <w:r>
              <w:rPr>
                <w:sz w:val="20"/>
                <w:szCs w:val="20"/>
              </w:rPr>
              <w:t>Student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9F86B" w14:textId="77777777" w:rsidR="0020353C" w:rsidRDefault="00700555">
            <w:pPr>
              <w:pStyle w:val="normal0"/>
              <w:jc w:val="center"/>
            </w:pPr>
            <w:r>
              <w:rPr>
                <w:sz w:val="20"/>
                <w:szCs w:val="20"/>
              </w:rPr>
              <w:t>Create new knowledge</w:t>
            </w:r>
          </w:p>
        </w:tc>
      </w:tr>
    </w:tbl>
    <w:p w14:paraId="78E051AE" w14:textId="77777777" w:rsidR="0020353C" w:rsidRDefault="0020353C">
      <w:pPr>
        <w:pStyle w:val="normal0"/>
      </w:pPr>
      <w:bookmarkStart w:id="0" w:name="_GoBack"/>
      <w:bookmarkEnd w:id="0"/>
    </w:p>
    <w:sectPr w:rsidR="0020353C" w:rsidSect="00700555">
      <w:headerReference w:type="default" r:id="rId22"/>
      <w:pgSz w:w="16840" w:h="11900" w:orient="landscape"/>
      <w:pgMar w:top="1134" w:right="1134" w:bottom="1134" w:left="1134" w:header="720" w:footer="720" w:gutter="0"/>
      <w:pgNumType w:start="1"/>
      <w:cols w:space="720"/>
      <w:printerSettings r:id="rId2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099BC" w14:textId="77777777" w:rsidR="00000000" w:rsidRDefault="00700555">
      <w:pPr>
        <w:spacing w:line="240" w:lineRule="auto"/>
      </w:pPr>
      <w:r>
        <w:separator/>
      </w:r>
    </w:p>
  </w:endnote>
  <w:endnote w:type="continuationSeparator" w:id="0">
    <w:p w14:paraId="024E6387" w14:textId="77777777" w:rsidR="00000000" w:rsidRDefault="007005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00B37D" w14:textId="77777777" w:rsidR="00000000" w:rsidRDefault="00700555">
      <w:pPr>
        <w:spacing w:line="240" w:lineRule="auto"/>
      </w:pPr>
      <w:r>
        <w:separator/>
      </w:r>
    </w:p>
  </w:footnote>
  <w:footnote w:type="continuationSeparator" w:id="0">
    <w:p w14:paraId="4139DBCB" w14:textId="77777777" w:rsidR="00000000" w:rsidRDefault="007005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094CC" w14:textId="77777777" w:rsidR="0020353C" w:rsidRDefault="00700555">
    <w:pPr>
      <w:pStyle w:val="Title"/>
      <w:spacing w:before="680" w:after="0" w:line="240" w:lineRule="auto"/>
      <w:contextualSpacing w:val="0"/>
    </w:pPr>
    <w:bookmarkStart w:id="1" w:name="h.948dtf6ueqrn" w:colFirst="0" w:colLast="0"/>
    <w:bookmarkEnd w:id="1"/>
    <w:r>
      <w:rPr>
        <w:b/>
        <w:sz w:val="24"/>
        <w:szCs w:val="24"/>
      </w:rPr>
      <w:t xml:space="preserve">Sunnynook Unit Plan – Global Society (Turangawaewae)                     </w:t>
    </w:r>
    <w:r>
      <w:rPr>
        <w:b/>
        <w:sz w:val="24"/>
        <w:szCs w:val="24"/>
      </w:rPr>
      <w:tab/>
      <w:t xml:space="preserve">     </w:t>
    </w:r>
    <w:r>
      <w:rPr>
        <w:b/>
        <w:sz w:val="24"/>
        <w:szCs w:val="24"/>
      </w:rPr>
      <w:tab/>
      <w:t>Date: Week 4 - 9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D714C"/>
    <w:multiLevelType w:val="multilevel"/>
    <w:tmpl w:val="9818374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236D3DDA"/>
    <w:multiLevelType w:val="multilevel"/>
    <w:tmpl w:val="4B12736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2F330172"/>
    <w:multiLevelType w:val="multilevel"/>
    <w:tmpl w:val="2196EE8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37BF46DF"/>
    <w:multiLevelType w:val="multilevel"/>
    <w:tmpl w:val="1E1EA6F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489F3BCA"/>
    <w:multiLevelType w:val="multilevel"/>
    <w:tmpl w:val="0A6E613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nsid w:val="50AB6FA8"/>
    <w:multiLevelType w:val="multilevel"/>
    <w:tmpl w:val="B9C4026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nsid w:val="5135280E"/>
    <w:multiLevelType w:val="multilevel"/>
    <w:tmpl w:val="9FE0C4C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5C3D5BC6"/>
    <w:multiLevelType w:val="multilevel"/>
    <w:tmpl w:val="145C8BA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731546E9"/>
    <w:multiLevelType w:val="multilevel"/>
    <w:tmpl w:val="501A443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nsid w:val="78E83F62"/>
    <w:multiLevelType w:val="multilevel"/>
    <w:tmpl w:val="817AC68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9"/>
  </w:num>
  <w:num w:numId="8">
    <w:abstractNumId w:val="2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0353C"/>
    <w:rsid w:val="0020353C"/>
    <w:rsid w:val="0070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21944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0555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55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0555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55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youtube/FTurihxSTnl" TargetMode="External"/><Relationship Id="rId20" Type="http://schemas.openxmlformats.org/officeDocument/2006/relationships/image" Target="media/image3.png"/><Relationship Id="rId21" Type="http://schemas.openxmlformats.org/officeDocument/2006/relationships/image" Target="media/image4.png"/><Relationship Id="rId22" Type="http://schemas.openxmlformats.org/officeDocument/2006/relationships/header" Target="header1.xml"/><Relationship Id="rId23" Type="http://schemas.openxmlformats.org/officeDocument/2006/relationships/printerSettings" Target="printerSettings/printerSettings1.bin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hyperlink" Target="http://www.starters.co.nz" TargetMode="External"/><Relationship Id="rId11" Type="http://schemas.openxmlformats.org/officeDocument/2006/relationships/hyperlink" Target="http://www.starters.co.nz" TargetMode="External"/><Relationship Id="rId12" Type="http://schemas.openxmlformats.org/officeDocument/2006/relationships/hyperlink" Target="http://www.greenpeace.org/international/en/campaigns/oceans/fit-for-the-future/pollution/trash-vortex/" TargetMode="External"/><Relationship Id="rId13" Type="http://schemas.openxmlformats.org/officeDocument/2006/relationships/hyperlink" Target="http://www.greenpeace.org/international/en/campaigns/oceans/fit-for-the-future/pollution/trash-vortex/" TargetMode="External"/><Relationship Id="rId14" Type="http://schemas.openxmlformats.org/officeDocument/2006/relationships/hyperlink" Target="http://www.teara.govt.nz/en/kaitiakitanga-guardianship-and-conservation/page-2" TargetMode="External"/><Relationship Id="rId15" Type="http://schemas.openxmlformats.org/officeDocument/2006/relationships/hyperlink" Target="http://www.teara.govt.nz/en/kaitiakitanga-guardianship-and-conservation/page-2" TargetMode="External"/><Relationship Id="rId16" Type="http://schemas.openxmlformats.org/officeDocument/2006/relationships/image" Target="media/image1.png"/><Relationship Id="rId17" Type="http://schemas.openxmlformats.org/officeDocument/2006/relationships/image" Target="media/image03.png"/><Relationship Id="rId18" Type="http://schemas.openxmlformats.org/officeDocument/2006/relationships/image" Target="media/image2.png"/><Relationship Id="rId19" Type="http://schemas.openxmlformats.org/officeDocument/2006/relationships/hyperlink" Target="http://www.hectorsworld.com/island/index.html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youtube/FTurihxST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1807</Words>
  <Characters>10301</Characters>
  <Application>Microsoft Macintosh Word</Application>
  <DocSecurity>0</DocSecurity>
  <Lines>85</Lines>
  <Paragraphs>24</Paragraphs>
  <ScaleCrop>false</ScaleCrop>
  <Company/>
  <LinksUpToDate>false</LinksUpToDate>
  <CharactersWithSpaces>12084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2</cp:revision>
  <cp:lastPrinted>2015-12-13T21:00:00Z</cp:lastPrinted>
  <dcterms:created xsi:type="dcterms:W3CDTF">2015-12-13T20:58:00Z</dcterms:created>
  <dcterms:modified xsi:type="dcterms:W3CDTF">2015-12-13T21:15:00Z</dcterms:modified>
</cp:coreProperties>
</file>